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E5" w:rsidRPr="00570A46" w:rsidRDefault="00031C78" w:rsidP="00570A46">
      <w:pPr>
        <w:snapToGrid w:val="0"/>
        <w:spacing w:line="288" w:lineRule="auto"/>
        <w:ind w:firstLineChars="200" w:firstLine="562"/>
        <w:jc w:val="center"/>
        <w:rPr>
          <w:rFonts w:ascii="黑体" w:eastAsia="黑体" w:hAnsi="黑体"/>
          <w:b/>
          <w:bCs/>
          <w:sz w:val="28"/>
          <w:szCs w:val="28"/>
        </w:rPr>
      </w:pPr>
      <w:r w:rsidRPr="00570A46">
        <w:rPr>
          <w:rFonts w:ascii="黑体" w:eastAsia="黑体" w:hAnsi="黑体" w:hint="eastAsia"/>
          <w:b/>
          <w:bCs/>
          <w:sz w:val="28"/>
          <w:szCs w:val="28"/>
        </w:rPr>
        <w:t>人民卫生出版社</w:t>
      </w:r>
      <w:r w:rsidR="00E553E5" w:rsidRPr="00570A46">
        <w:rPr>
          <w:rFonts w:ascii="黑体" w:eastAsia="黑体" w:hAnsi="黑体" w:hint="eastAsia"/>
          <w:b/>
          <w:bCs/>
          <w:sz w:val="28"/>
          <w:szCs w:val="28"/>
        </w:rPr>
        <w:t>讲师团管理实施办法</w:t>
      </w:r>
    </w:p>
    <w:p w:rsidR="00E553E5" w:rsidRPr="00570A46" w:rsidRDefault="00E553E5" w:rsidP="00E553E5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>第一章 总</w:t>
      </w:r>
      <w:r w:rsidR="00FB0009">
        <w:rPr>
          <w:rFonts w:ascii="宋体" w:hAnsi="宋体" w:hint="eastAsia"/>
          <w:b/>
          <w:sz w:val="28"/>
          <w:szCs w:val="28"/>
        </w:rPr>
        <w:t xml:space="preserve">  </w:t>
      </w:r>
      <w:r w:rsidRPr="00570A46">
        <w:rPr>
          <w:rFonts w:ascii="宋体" w:hAnsi="宋体" w:hint="eastAsia"/>
          <w:b/>
          <w:sz w:val="28"/>
          <w:szCs w:val="28"/>
        </w:rPr>
        <w:t>则</w:t>
      </w:r>
    </w:p>
    <w:p w:rsidR="00E553E5" w:rsidRPr="00570A46" w:rsidRDefault="00E553E5" w:rsidP="00570A46">
      <w:pPr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 xml:space="preserve">第一条  </w:t>
      </w:r>
      <w:r w:rsidRPr="00570A46">
        <w:rPr>
          <w:rFonts w:ascii="宋体" w:hAnsi="宋体" w:hint="eastAsia"/>
          <w:sz w:val="28"/>
          <w:szCs w:val="28"/>
        </w:rPr>
        <w:t>人民卫生出版社讲师团（以下简称讲师团）是为提高</w:t>
      </w:r>
      <w:r w:rsidR="007D7ABD" w:rsidRPr="00570A46">
        <w:rPr>
          <w:rFonts w:ascii="宋体" w:hAnsi="宋体" w:hint="eastAsia"/>
          <w:sz w:val="28"/>
          <w:szCs w:val="28"/>
        </w:rPr>
        <w:t>医学</w:t>
      </w:r>
      <w:r w:rsidR="00031C78" w:rsidRPr="00570A46">
        <w:rPr>
          <w:rFonts w:ascii="宋体" w:hAnsi="宋体" w:hint="eastAsia"/>
          <w:sz w:val="28"/>
          <w:szCs w:val="28"/>
        </w:rPr>
        <w:t>专业</w:t>
      </w:r>
      <w:r w:rsidRPr="00570A46">
        <w:rPr>
          <w:rFonts w:ascii="宋体" w:hAnsi="宋体" w:hint="eastAsia"/>
          <w:sz w:val="28"/>
          <w:szCs w:val="28"/>
        </w:rPr>
        <w:t>教育</w:t>
      </w:r>
      <w:r w:rsidR="00023C96">
        <w:rPr>
          <w:rFonts w:ascii="宋体" w:hAnsi="宋体" w:hint="eastAsia"/>
          <w:sz w:val="28"/>
          <w:szCs w:val="28"/>
        </w:rPr>
        <w:t>和健康教育</w:t>
      </w:r>
      <w:r w:rsidRPr="00570A46">
        <w:rPr>
          <w:rFonts w:ascii="宋体" w:hAnsi="宋体" w:hint="eastAsia"/>
          <w:sz w:val="28"/>
          <w:szCs w:val="28"/>
        </w:rPr>
        <w:t>的整体水平，推进</w:t>
      </w:r>
      <w:r w:rsidR="007D7ABD" w:rsidRPr="00570A46">
        <w:rPr>
          <w:rFonts w:ascii="宋体" w:hAnsi="宋体" w:hint="eastAsia"/>
          <w:sz w:val="28"/>
          <w:szCs w:val="28"/>
        </w:rPr>
        <w:t>医学</w:t>
      </w:r>
      <w:r w:rsidRPr="00570A46">
        <w:rPr>
          <w:rFonts w:ascii="宋体" w:hAnsi="宋体" w:hint="eastAsia"/>
          <w:sz w:val="28"/>
          <w:szCs w:val="28"/>
        </w:rPr>
        <w:t>专业</w:t>
      </w:r>
      <w:r w:rsidR="00023C96">
        <w:rPr>
          <w:rFonts w:ascii="宋体" w:hAnsi="宋体" w:hint="eastAsia"/>
          <w:sz w:val="28"/>
          <w:szCs w:val="28"/>
        </w:rPr>
        <w:t>水平和大众健康水平</w:t>
      </w:r>
      <w:r w:rsidRPr="00570A46">
        <w:rPr>
          <w:rFonts w:ascii="宋体" w:hAnsi="宋体" w:hint="eastAsia"/>
          <w:sz w:val="28"/>
          <w:szCs w:val="28"/>
        </w:rPr>
        <w:t>的发展而组建的，是用教学</w:t>
      </w:r>
      <w:r w:rsidR="00023C96">
        <w:rPr>
          <w:rFonts w:ascii="宋体" w:hAnsi="宋体" w:hint="eastAsia"/>
          <w:sz w:val="28"/>
          <w:szCs w:val="28"/>
        </w:rPr>
        <w:t>、培训</w:t>
      </w:r>
      <w:r w:rsidR="00906665">
        <w:rPr>
          <w:rFonts w:ascii="宋体" w:hAnsi="宋体" w:hint="eastAsia"/>
          <w:sz w:val="28"/>
          <w:szCs w:val="28"/>
        </w:rPr>
        <w:t>、宣</w:t>
      </w:r>
      <w:r w:rsidR="008E2465">
        <w:rPr>
          <w:rFonts w:ascii="宋体" w:hAnsi="宋体" w:hint="eastAsia"/>
          <w:sz w:val="28"/>
          <w:szCs w:val="28"/>
        </w:rPr>
        <w:t>讲</w:t>
      </w:r>
      <w:r w:rsidR="00023C96">
        <w:rPr>
          <w:rFonts w:ascii="宋体" w:hAnsi="宋体" w:hint="eastAsia"/>
          <w:sz w:val="28"/>
          <w:szCs w:val="28"/>
        </w:rPr>
        <w:t>等</w:t>
      </w:r>
      <w:r w:rsidRPr="00570A46">
        <w:rPr>
          <w:rFonts w:ascii="宋体" w:hAnsi="宋体" w:hint="eastAsia"/>
          <w:sz w:val="28"/>
          <w:szCs w:val="28"/>
        </w:rPr>
        <w:t>手段服务</w:t>
      </w:r>
      <w:r w:rsidR="00031C78" w:rsidRPr="00570A46">
        <w:rPr>
          <w:rFonts w:ascii="宋体" w:hAnsi="宋体" w:hint="eastAsia"/>
          <w:sz w:val="28"/>
          <w:szCs w:val="28"/>
        </w:rPr>
        <w:t>医</w:t>
      </w:r>
      <w:r w:rsidR="0045531F" w:rsidRPr="00570A46">
        <w:rPr>
          <w:rFonts w:ascii="宋体" w:hAnsi="宋体" w:hint="eastAsia"/>
          <w:sz w:val="28"/>
          <w:szCs w:val="28"/>
        </w:rPr>
        <w:t>学</w:t>
      </w:r>
      <w:r w:rsidRPr="00570A46">
        <w:rPr>
          <w:rFonts w:ascii="宋体" w:hAnsi="宋体" w:hint="eastAsia"/>
          <w:sz w:val="28"/>
          <w:szCs w:val="28"/>
        </w:rPr>
        <w:t>专业人员</w:t>
      </w:r>
      <w:r w:rsidR="00023C96">
        <w:rPr>
          <w:rFonts w:ascii="宋体" w:hAnsi="宋体" w:hint="eastAsia"/>
          <w:sz w:val="28"/>
          <w:szCs w:val="28"/>
        </w:rPr>
        <w:t>和大众</w:t>
      </w:r>
      <w:r w:rsidRPr="00570A46">
        <w:rPr>
          <w:rFonts w:ascii="宋体" w:hAnsi="宋体" w:hint="eastAsia"/>
          <w:sz w:val="28"/>
          <w:szCs w:val="28"/>
        </w:rPr>
        <w:t>的交流平台。为加强讲师团管理，确保目标任务的完成，特制定本办法。</w:t>
      </w:r>
    </w:p>
    <w:p w:rsidR="00E553E5" w:rsidRPr="00570A46" w:rsidRDefault="00E553E5" w:rsidP="00570A46">
      <w:pPr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 xml:space="preserve">第二条  </w:t>
      </w:r>
      <w:r w:rsidRPr="00570A46">
        <w:rPr>
          <w:rFonts w:ascii="宋体" w:hAnsi="宋体" w:hint="eastAsia"/>
          <w:sz w:val="28"/>
          <w:szCs w:val="28"/>
        </w:rPr>
        <w:t>讲师团遵循“专业、优质、高效、务实”的宗旨，开发并实施有效的培训课程及模式，以传授重点课程、开发培训产品为主要活动形式，实现</w:t>
      </w:r>
      <w:r w:rsidR="00023C96">
        <w:rPr>
          <w:rFonts w:ascii="宋体" w:hAnsi="宋体" w:hint="eastAsia"/>
          <w:sz w:val="28"/>
          <w:szCs w:val="28"/>
        </w:rPr>
        <w:t>提高医学人才专业水平和大众健康水平的目标</w:t>
      </w:r>
      <w:r w:rsidRPr="00570A46">
        <w:rPr>
          <w:rFonts w:ascii="宋体" w:hAnsi="宋体" w:hint="eastAsia"/>
          <w:sz w:val="28"/>
          <w:szCs w:val="28"/>
        </w:rPr>
        <w:t>。</w:t>
      </w:r>
    </w:p>
    <w:p w:rsidR="00E553E5" w:rsidRPr="00570A46" w:rsidRDefault="00E553E5" w:rsidP="00570A46">
      <w:pPr>
        <w:spacing w:line="360" w:lineRule="auto"/>
        <w:ind w:firstLineChars="200" w:firstLine="562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 xml:space="preserve">第三条  </w:t>
      </w:r>
      <w:r w:rsidRPr="00570A46">
        <w:rPr>
          <w:rFonts w:ascii="宋体" w:hAnsi="宋体" w:hint="eastAsia"/>
          <w:sz w:val="28"/>
          <w:szCs w:val="28"/>
        </w:rPr>
        <w:t>讲师团的目标定位</w:t>
      </w:r>
      <w:r w:rsidR="00F66DAB">
        <w:rPr>
          <w:rFonts w:ascii="宋体" w:hAnsi="宋体" w:hint="eastAsia"/>
          <w:sz w:val="28"/>
          <w:szCs w:val="28"/>
        </w:rPr>
        <w:t>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（一）建立提高全国</w:t>
      </w:r>
      <w:r w:rsidR="00031C78" w:rsidRPr="00570A46">
        <w:rPr>
          <w:rFonts w:ascii="宋体" w:hAnsi="宋体" w:hint="eastAsia"/>
          <w:sz w:val="28"/>
          <w:szCs w:val="28"/>
        </w:rPr>
        <w:t>医</w:t>
      </w:r>
      <w:r w:rsidR="0045531F" w:rsidRPr="00570A46">
        <w:rPr>
          <w:rFonts w:ascii="宋体" w:hAnsi="宋体" w:hint="eastAsia"/>
          <w:sz w:val="28"/>
          <w:szCs w:val="28"/>
        </w:rPr>
        <w:t>学</w:t>
      </w:r>
      <w:r w:rsidRPr="00570A46">
        <w:rPr>
          <w:rFonts w:ascii="宋体" w:hAnsi="宋体" w:hint="eastAsia"/>
          <w:sz w:val="28"/>
          <w:szCs w:val="28"/>
        </w:rPr>
        <w:t>考试通过率</w:t>
      </w:r>
      <w:r w:rsidR="009D320F">
        <w:rPr>
          <w:rFonts w:ascii="宋体" w:hAnsi="宋体" w:hint="eastAsia"/>
          <w:sz w:val="28"/>
          <w:szCs w:val="28"/>
        </w:rPr>
        <w:t>、医学人才专业水平以及大众健康水平</w:t>
      </w:r>
      <w:r w:rsidRPr="00570A46">
        <w:rPr>
          <w:rFonts w:ascii="宋体" w:hAnsi="宋体" w:hint="eastAsia"/>
          <w:sz w:val="28"/>
          <w:szCs w:val="28"/>
        </w:rPr>
        <w:t>的服务型团队，为培养合格的</w:t>
      </w:r>
      <w:r w:rsidR="00031C78" w:rsidRPr="00570A46">
        <w:rPr>
          <w:rFonts w:ascii="宋体" w:hAnsi="宋体" w:hint="eastAsia"/>
          <w:sz w:val="28"/>
          <w:szCs w:val="28"/>
        </w:rPr>
        <w:t>医</w:t>
      </w:r>
      <w:r w:rsidR="0045531F" w:rsidRPr="00570A46">
        <w:rPr>
          <w:rFonts w:ascii="宋体" w:hAnsi="宋体" w:hint="eastAsia"/>
          <w:sz w:val="28"/>
          <w:szCs w:val="28"/>
        </w:rPr>
        <w:t>学</w:t>
      </w:r>
      <w:r w:rsidR="00031C78" w:rsidRPr="00570A46">
        <w:rPr>
          <w:rFonts w:ascii="宋体" w:hAnsi="宋体" w:hint="eastAsia"/>
          <w:sz w:val="28"/>
          <w:szCs w:val="28"/>
        </w:rPr>
        <w:t>专业</w:t>
      </w:r>
      <w:r w:rsidRPr="00570A46">
        <w:rPr>
          <w:rFonts w:ascii="宋体" w:hAnsi="宋体" w:hint="eastAsia"/>
          <w:sz w:val="28"/>
          <w:szCs w:val="28"/>
        </w:rPr>
        <w:t>人才</w:t>
      </w:r>
      <w:r w:rsidR="009D320F">
        <w:rPr>
          <w:rFonts w:ascii="宋体" w:hAnsi="宋体" w:hint="eastAsia"/>
          <w:sz w:val="28"/>
          <w:szCs w:val="28"/>
        </w:rPr>
        <w:t>、提升医学人才专业水平以及大众健康水平</w:t>
      </w:r>
      <w:r w:rsidRPr="00570A46">
        <w:rPr>
          <w:rFonts w:ascii="宋体" w:hAnsi="宋体" w:hint="eastAsia"/>
          <w:sz w:val="28"/>
          <w:szCs w:val="28"/>
        </w:rPr>
        <w:t>服务，满足我国卫生事业的发展需求。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（二）建立提升</w:t>
      </w:r>
      <w:r w:rsidR="00906665">
        <w:rPr>
          <w:rFonts w:ascii="宋体" w:hAnsi="宋体" w:hint="eastAsia"/>
          <w:sz w:val="28"/>
          <w:szCs w:val="28"/>
        </w:rPr>
        <w:t>教师</w:t>
      </w:r>
      <w:r w:rsidRPr="00570A46">
        <w:rPr>
          <w:rFonts w:ascii="宋体" w:hAnsi="宋体" w:hint="eastAsia"/>
          <w:sz w:val="28"/>
          <w:szCs w:val="28"/>
        </w:rPr>
        <w:t>授课技巧及创新力、教学改革能力的研究型团队，将讲师团建设成教育研究站与培育名师的摇篮。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（三）开发培训资料及培训课程等培训产品，将讲师团打造成全国</w:t>
      </w:r>
      <w:r w:rsidR="00031C78" w:rsidRPr="00570A46">
        <w:rPr>
          <w:rFonts w:ascii="宋体" w:hAnsi="宋体" w:hint="eastAsia"/>
          <w:sz w:val="28"/>
          <w:szCs w:val="28"/>
        </w:rPr>
        <w:t>医</w:t>
      </w:r>
      <w:r w:rsidR="0045531F" w:rsidRPr="00570A46">
        <w:rPr>
          <w:rFonts w:ascii="宋体" w:hAnsi="宋体" w:hint="eastAsia"/>
          <w:sz w:val="28"/>
          <w:szCs w:val="28"/>
        </w:rPr>
        <w:t>学</w:t>
      </w:r>
      <w:r w:rsidR="00031C78" w:rsidRPr="00570A46">
        <w:rPr>
          <w:rFonts w:ascii="宋体" w:hAnsi="宋体" w:hint="eastAsia"/>
          <w:sz w:val="28"/>
          <w:szCs w:val="28"/>
        </w:rPr>
        <w:t>教育</w:t>
      </w:r>
      <w:r w:rsidR="00906665">
        <w:rPr>
          <w:rFonts w:ascii="宋体" w:hAnsi="宋体" w:hint="eastAsia"/>
          <w:sz w:val="28"/>
          <w:szCs w:val="28"/>
        </w:rPr>
        <w:t>、健康教育</w:t>
      </w:r>
      <w:r w:rsidR="0045531F" w:rsidRPr="00570A46">
        <w:rPr>
          <w:rFonts w:ascii="宋体" w:hAnsi="宋体" w:hint="eastAsia"/>
          <w:sz w:val="28"/>
          <w:szCs w:val="28"/>
        </w:rPr>
        <w:t>领域</w:t>
      </w:r>
      <w:r w:rsidR="00F66DAB">
        <w:rPr>
          <w:rFonts w:ascii="宋体" w:hAnsi="宋体" w:hint="eastAsia"/>
          <w:sz w:val="28"/>
          <w:szCs w:val="28"/>
        </w:rPr>
        <w:t>具</w:t>
      </w:r>
      <w:r w:rsidRPr="00570A46">
        <w:rPr>
          <w:rFonts w:ascii="宋体" w:hAnsi="宋体" w:hint="eastAsia"/>
          <w:sz w:val="28"/>
          <w:szCs w:val="28"/>
        </w:rPr>
        <w:t>有影响力的培训机构，取得社会效益</w:t>
      </w:r>
      <w:r w:rsidR="00F66DAB">
        <w:rPr>
          <w:rFonts w:ascii="宋体" w:hAnsi="宋体" w:hint="eastAsia"/>
          <w:sz w:val="28"/>
          <w:szCs w:val="28"/>
        </w:rPr>
        <w:t>和</w:t>
      </w:r>
      <w:r w:rsidRPr="00570A46">
        <w:rPr>
          <w:rFonts w:ascii="宋体" w:hAnsi="宋体" w:hint="eastAsia"/>
          <w:sz w:val="28"/>
          <w:szCs w:val="28"/>
        </w:rPr>
        <w:t>经济效益。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>第四条</w:t>
      </w:r>
      <w:r w:rsidRPr="00570A46">
        <w:rPr>
          <w:rFonts w:ascii="宋体" w:hAnsi="宋体" w:hint="eastAsia"/>
          <w:sz w:val="28"/>
          <w:szCs w:val="28"/>
        </w:rPr>
        <w:t xml:space="preserve">  讲师团工作费用</w:t>
      </w:r>
      <w:r w:rsidR="00F66DAB">
        <w:rPr>
          <w:rFonts w:ascii="宋体" w:hAnsi="宋体" w:hint="eastAsia"/>
          <w:sz w:val="28"/>
          <w:szCs w:val="28"/>
        </w:rPr>
        <w:t>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（一）讲师团成员完成培训任务的差旅费（包括路费、餐饮费、住宿费）由人民卫生出版社支付。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lastRenderedPageBreak/>
        <w:t>（二）讲师团成员的课时报酬、视频录制报酬等由人民卫生出版社按统一标准支付。</w:t>
      </w:r>
    </w:p>
    <w:p w:rsidR="00E553E5" w:rsidRPr="00570A46" w:rsidRDefault="00E553E5" w:rsidP="00E553E5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>第二章  组织管理</w:t>
      </w:r>
    </w:p>
    <w:p w:rsidR="00EE29DD" w:rsidRDefault="00E553E5" w:rsidP="00570A46">
      <w:pPr>
        <w:spacing w:line="360" w:lineRule="auto"/>
        <w:ind w:firstLineChars="200" w:firstLine="562"/>
        <w:rPr>
          <w:rFonts w:ascii="宋体" w:hAnsi="宋体" w:cs="宋体"/>
          <w:color w:val="333333"/>
          <w:kern w:val="0"/>
          <w:sz w:val="28"/>
          <w:szCs w:val="28"/>
          <w:lang w:bidi="th-TH"/>
        </w:rPr>
      </w:pPr>
      <w:r w:rsidRPr="00570A46">
        <w:rPr>
          <w:rFonts w:ascii="宋体" w:hAnsi="宋体" w:cs="宋体" w:hint="eastAsia"/>
          <w:b/>
          <w:bCs/>
          <w:color w:val="333333"/>
          <w:kern w:val="0"/>
          <w:sz w:val="28"/>
          <w:szCs w:val="28"/>
          <w:lang w:bidi="th-TH"/>
        </w:rPr>
        <w:t>第五条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 xml:space="preserve">  讲师团是全国</w:t>
      </w:r>
      <w:r w:rsidR="009D320F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高等医</w:t>
      </w:r>
      <w:r w:rsidR="00906665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药</w:t>
      </w:r>
      <w:r w:rsidR="009D320F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教材建设研究会各专业委员会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的下设工作机构，接受全国</w:t>
      </w:r>
      <w:r w:rsidR="009D320F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高等医</w:t>
      </w:r>
      <w:r w:rsidR="009D5D14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药</w:t>
      </w:r>
      <w:r w:rsidR="009D320F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教材建设研究会各专业委员会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的领导。</w:t>
      </w:r>
    </w:p>
    <w:p w:rsidR="00E553E5" w:rsidRPr="00570A46" w:rsidRDefault="00E553E5" w:rsidP="00570A46">
      <w:pPr>
        <w:spacing w:line="360" w:lineRule="auto"/>
        <w:ind w:firstLineChars="200" w:firstLine="562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 xml:space="preserve">第六条 </w:t>
      </w:r>
      <w:r w:rsidRPr="00570A46">
        <w:rPr>
          <w:rFonts w:ascii="宋体" w:hAnsi="宋体" w:hint="eastAsia"/>
          <w:bCs/>
          <w:sz w:val="28"/>
          <w:szCs w:val="28"/>
        </w:rPr>
        <w:t xml:space="preserve"> 讲师团成员的遴选条件</w:t>
      </w:r>
      <w:r w:rsidR="00F66DAB">
        <w:rPr>
          <w:rFonts w:ascii="宋体" w:hAnsi="宋体" w:hint="eastAsia"/>
          <w:bCs/>
          <w:sz w:val="28"/>
          <w:szCs w:val="28"/>
        </w:rPr>
        <w:t>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（一）对</w:t>
      </w:r>
      <w:r w:rsidR="00031C78" w:rsidRPr="00570A46">
        <w:rPr>
          <w:rFonts w:ascii="宋体" w:hAnsi="宋体" w:hint="eastAsia"/>
          <w:bCs/>
          <w:sz w:val="28"/>
          <w:szCs w:val="28"/>
        </w:rPr>
        <w:t>医</w:t>
      </w:r>
      <w:r w:rsidRPr="00570A46">
        <w:rPr>
          <w:rFonts w:ascii="宋体" w:hAnsi="宋体" w:hint="eastAsia"/>
          <w:bCs/>
          <w:sz w:val="28"/>
          <w:szCs w:val="28"/>
        </w:rPr>
        <w:t>学教学</w:t>
      </w:r>
      <w:r w:rsidR="00DA29A8">
        <w:rPr>
          <w:rFonts w:ascii="宋体" w:hAnsi="宋体" w:hint="eastAsia"/>
          <w:bCs/>
          <w:sz w:val="28"/>
          <w:szCs w:val="28"/>
        </w:rPr>
        <w:t>、</w:t>
      </w:r>
      <w:r w:rsidRPr="00570A46">
        <w:rPr>
          <w:rFonts w:ascii="宋体" w:hAnsi="宋体" w:hint="eastAsia"/>
          <w:bCs/>
          <w:sz w:val="28"/>
          <w:szCs w:val="28"/>
        </w:rPr>
        <w:t>考试</w:t>
      </w:r>
      <w:r w:rsidR="00DA29A8">
        <w:rPr>
          <w:rFonts w:ascii="宋体" w:hAnsi="宋体" w:hint="eastAsia"/>
          <w:bCs/>
          <w:sz w:val="28"/>
          <w:szCs w:val="28"/>
        </w:rPr>
        <w:t>以及健康教育</w:t>
      </w:r>
      <w:r w:rsidRPr="00570A46">
        <w:rPr>
          <w:rFonts w:ascii="宋体" w:hAnsi="宋体" w:hint="eastAsia"/>
          <w:bCs/>
          <w:sz w:val="28"/>
          <w:szCs w:val="28"/>
        </w:rPr>
        <w:t>有</w:t>
      </w:r>
      <w:r w:rsidR="00F66DAB">
        <w:rPr>
          <w:rFonts w:ascii="宋体" w:hAnsi="宋体" w:hint="eastAsia"/>
          <w:bCs/>
          <w:sz w:val="28"/>
          <w:szCs w:val="28"/>
        </w:rPr>
        <w:t>较</w:t>
      </w:r>
      <w:r w:rsidRPr="00570A46">
        <w:rPr>
          <w:rFonts w:ascii="宋体" w:hAnsi="宋体" w:hint="eastAsia"/>
          <w:bCs/>
          <w:sz w:val="28"/>
          <w:szCs w:val="28"/>
        </w:rPr>
        <w:t>深入</w:t>
      </w:r>
      <w:r w:rsidR="00F66DAB">
        <w:rPr>
          <w:rFonts w:ascii="宋体" w:hAnsi="宋体" w:hint="eastAsia"/>
          <w:bCs/>
          <w:sz w:val="28"/>
          <w:szCs w:val="28"/>
        </w:rPr>
        <w:t>的</w:t>
      </w:r>
      <w:r w:rsidRPr="00570A46">
        <w:rPr>
          <w:rFonts w:ascii="宋体" w:hAnsi="宋体" w:hint="eastAsia"/>
          <w:bCs/>
          <w:sz w:val="28"/>
          <w:szCs w:val="28"/>
        </w:rPr>
        <w:t>研究。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（二）具有中级以上职称及较高的授课水平。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（三）身体健康，并能有保证参与培训工作的时间。</w:t>
      </w:r>
    </w:p>
    <w:p w:rsidR="00E553E5" w:rsidRPr="00570A46" w:rsidRDefault="00E553E5" w:rsidP="00570A46">
      <w:pPr>
        <w:spacing w:line="360" w:lineRule="auto"/>
        <w:ind w:firstLineChars="200" w:firstLine="562"/>
        <w:rPr>
          <w:rFonts w:ascii="宋体" w:hAnsi="宋体" w:cs="宋体"/>
          <w:color w:val="333333"/>
          <w:kern w:val="0"/>
          <w:sz w:val="28"/>
          <w:szCs w:val="28"/>
          <w:lang w:bidi="th-TH"/>
        </w:rPr>
      </w:pPr>
      <w:r w:rsidRPr="00570A46">
        <w:rPr>
          <w:rFonts w:ascii="宋体" w:hAnsi="宋体" w:cs="宋体" w:hint="eastAsia"/>
          <w:b/>
          <w:bCs/>
          <w:color w:val="333333"/>
          <w:kern w:val="0"/>
          <w:sz w:val="28"/>
          <w:szCs w:val="28"/>
          <w:lang w:bidi="th-TH"/>
        </w:rPr>
        <w:t>第七条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 xml:space="preserve">  加入讲师团，可由单位推荐，也可自荐，均须填写相关表格，经所在单位审核盖章后报人</w:t>
      </w:r>
      <w:proofErr w:type="gramStart"/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民卫生</w:t>
      </w:r>
      <w:proofErr w:type="gramEnd"/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出版社。</w:t>
      </w:r>
      <w:r w:rsidR="00F66DAB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人民卫生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出版社</w:t>
      </w:r>
      <w:r w:rsidR="00DA29A8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根据工作实际需要，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确定</w:t>
      </w:r>
      <w:r w:rsidR="00F66DAB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讲师团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成员并颁发聘书。讲师团成员数量维持</w:t>
      </w:r>
      <w:r w:rsidR="00DA29A8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相对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稳定。</w:t>
      </w:r>
    </w:p>
    <w:p w:rsidR="00E553E5" w:rsidRPr="00570A46" w:rsidRDefault="00E553E5" w:rsidP="00570A46">
      <w:pPr>
        <w:spacing w:line="360" w:lineRule="auto"/>
        <w:ind w:firstLineChars="200" w:firstLine="562"/>
        <w:rPr>
          <w:rFonts w:ascii="宋体" w:hAnsi="宋体" w:cs="宋体"/>
          <w:color w:val="333333"/>
          <w:kern w:val="0"/>
          <w:sz w:val="28"/>
          <w:szCs w:val="28"/>
          <w:lang w:bidi="th-TH"/>
        </w:rPr>
      </w:pPr>
      <w:r w:rsidRPr="00570A46">
        <w:rPr>
          <w:rFonts w:ascii="宋体" w:hAnsi="宋体" w:cs="宋体" w:hint="eastAsia"/>
          <w:b/>
          <w:bCs/>
          <w:color w:val="333333"/>
          <w:kern w:val="0"/>
          <w:sz w:val="28"/>
          <w:szCs w:val="28"/>
          <w:lang w:bidi="th-TH"/>
        </w:rPr>
        <w:t>第八条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 xml:space="preserve">  </w:t>
      </w:r>
      <w:r w:rsidRPr="00570A46">
        <w:rPr>
          <w:rFonts w:ascii="宋体" w:hAnsi="宋体" w:hint="eastAsia"/>
          <w:sz w:val="28"/>
          <w:szCs w:val="28"/>
        </w:rPr>
        <w:t>讲师团成员实行聘任制，每届聘任期3年。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建立讲师授课效果评估回馈制度，通过学员满意度调查</w:t>
      </w:r>
      <w:proofErr w:type="gramStart"/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回馈表</w:t>
      </w:r>
      <w:proofErr w:type="gramEnd"/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和实地访谈形式，</w:t>
      </w:r>
      <w:r w:rsidRPr="00570A46">
        <w:rPr>
          <w:rFonts w:ascii="宋体" w:hAnsi="宋体" w:hint="eastAsia"/>
          <w:sz w:val="28"/>
          <w:szCs w:val="28"/>
        </w:rPr>
        <w:t>每年对讲师团成员进行考核和满意度调查。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凡连续2次授课效果评价为“一般”及以下者</w:t>
      </w:r>
      <w:r w:rsidR="00F66DAB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，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视为不胜任讲师团工作要求</w:t>
      </w:r>
      <w:r w:rsidR="00F66DAB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，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予以劝退。</w:t>
      </w:r>
    </w:p>
    <w:p w:rsidR="00E553E5" w:rsidRPr="00570A46" w:rsidRDefault="00E553E5" w:rsidP="00570A46">
      <w:pPr>
        <w:spacing w:line="360" w:lineRule="auto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  <w:lang w:bidi="th-TH"/>
        </w:rPr>
      </w:pP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讲师团成员因</w:t>
      </w:r>
      <w:r w:rsidR="00F66DAB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个人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原因</w:t>
      </w:r>
      <w:r w:rsidR="00F66DAB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要求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退出，需提出书面申请，经全国</w:t>
      </w:r>
      <w:r w:rsidR="00DA29A8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高等医</w:t>
      </w:r>
      <w:r w:rsidR="009D5D14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药</w:t>
      </w:r>
      <w:r w:rsidR="00DA29A8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教材建设研究会各专业委员会</w:t>
      </w: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>备案后退出。</w:t>
      </w:r>
    </w:p>
    <w:p w:rsidR="00E553E5" w:rsidRPr="00570A46" w:rsidRDefault="00E553E5" w:rsidP="00E553E5">
      <w:pPr>
        <w:spacing w:line="360" w:lineRule="auto"/>
        <w:rPr>
          <w:rFonts w:ascii="宋体" w:hAnsi="宋体" w:cs="宋体"/>
          <w:b/>
          <w:color w:val="333333"/>
          <w:kern w:val="0"/>
          <w:sz w:val="28"/>
          <w:szCs w:val="28"/>
          <w:lang w:bidi="th-TH"/>
        </w:rPr>
      </w:pPr>
      <w:r w:rsidRPr="00570A46">
        <w:rPr>
          <w:rFonts w:ascii="宋体" w:hAnsi="宋体" w:cs="宋体" w:hint="eastAsia"/>
          <w:color w:val="333333"/>
          <w:kern w:val="0"/>
          <w:sz w:val="28"/>
          <w:szCs w:val="28"/>
          <w:lang w:bidi="th-TH"/>
        </w:rPr>
        <w:t xml:space="preserve">    </w:t>
      </w:r>
      <w:r w:rsidRPr="00570A46">
        <w:rPr>
          <w:rFonts w:ascii="宋体" w:hAnsi="宋体" w:cs="宋体" w:hint="eastAsia"/>
          <w:b/>
          <w:color w:val="333333"/>
          <w:kern w:val="0"/>
          <w:sz w:val="28"/>
          <w:szCs w:val="28"/>
          <w:lang w:bidi="th-TH"/>
        </w:rPr>
        <w:t xml:space="preserve">第九条  </w:t>
      </w:r>
      <w:r w:rsidRPr="00570A46">
        <w:rPr>
          <w:rFonts w:ascii="宋体" w:hAnsi="宋体" w:hint="eastAsia"/>
          <w:sz w:val="28"/>
          <w:szCs w:val="28"/>
        </w:rPr>
        <w:t>讲师团工作会议每年至少组织召开一次，共同商定工作计划。</w:t>
      </w:r>
    </w:p>
    <w:p w:rsidR="00E553E5" w:rsidRPr="00570A46" w:rsidRDefault="00E553E5" w:rsidP="00E553E5">
      <w:pPr>
        <w:spacing w:line="360" w:lineRule="auto"/>
        <w:jc w:val="center"/>
        <w:rPr>
          <w:rFonts w:ascii="宋体" w:hAnsi="宋体" w:cs="宋体"/>
          <w:b/>
          <w:bCs/>
          <w:color w:val="333333"/>
          <w:kern w:val="0"/>
          <w:sz w:val="28"/>
          <w:szCs w:val="28"/>
          <w:lang w:bidi="th-TH"/>
        </w:rPr>
      </w:pPr>
      <w:r w:rsidRPr="00570A46">
        <w:rPr>
          <w:rFonts w:ascii="宋体" w:hAnsi="宋体" w:cs="宋体" w:hint="eastAsia"/>
          <w:b/>
          <w:bCs/>
          <w:color w:val="333333"/>
          <w:kern w:val="0"/>
          <w:sz w:val="28"/>
          <w:szCs w:val="28"/>
          <w:lang w:bidi="th-TH"/>
        </w:rPr>
        <w:lastRenderedPageBreak/>
        <w:t>第三章  讲师团成员的基本任务、职责要求及权利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/>
          <w:bCs/>
          <w:sz w:val="28"/>
          <w:szCs w:val="28"/>
        </w:rPr>
        <w:t>第十条</w:t>
      </w:r>
      <w:r w:rsidRPr="00570A46">
        <w:rPr>
          <w:rFonts w:ascii="宋体" w:hAnsi="宋体" w:hint="eastAsia"/>
          <w:bCs/>
          <w:sz w:val="28"/>
          <w:szCs w:val="28"/>
        </w:rPr>
        <w:t xml:space="preserve">  讲师团成员的基本任务</w:t>
      </w:r>
      <w:r w:rsidR="00945BF2">
        <w:rPr>
          <w:rFonts w:ascii="宋体" w:hAnsi="宋体" w:hint="eastAsia"/>
          <w:bCs/>
          <w:sz w:val="28"/>
          <w:szCs w:val="28"/>
        </w:rPr>
        <w:t>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（一）研究并提出讲师团工作的发展规划和建议。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（二）承担讲师团下达的各地培训授课任务。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（三）承担与培训相关的技术资料的编写</w:t>
      </w:r>
      <w:r w:rsidR="00945BF2">
        <w:rPr>
          <w:rFonts w:ascii="宋体" w:hAnsi="宋体" w:hint="eastAsia"/>
          <w:bCs/>
          <w:sz w:val="28"/>
          <w:szCs w:val="28"/>
        </w:rPr>
        <w:t>和</w:t>
      </w:r>
      <w:r w:rsidRPr="00570A46">
        <w:rPr>
          <w:rFonts w:ascii="宋体" w:hAnsi="宋体" w:hint="eastAsia"/>
          <w:bCs/>
          <w:sz w:val="28"/>
          <w:szCs w:val="28"/>
        </w:rPr>
        <w:t>多媒体课件</w:t>
      </w:r>
      <w:r w:rsidR="00945BF2">
        <w:rPr>
          <w:rFonts w:ascii="宋体" w:hAnsi="宋体" w:hint="eastAsia"/>
          <w:bCs/>
          <w:sz w:val="28"/>
          <w:szCs w:val="28"/>
        </w:rPr>
        <w:t>的</w:t>
      </w:r>
      <w:r w:rsidRPr="00570A46">
        <w:rPr>
          <w:rFonts w:ascii="宋体" w:hAnsi="宋体" w:hint="eastAsia"/>
          <w:bCs/>
          <w:sz w:val="28"/>
          <w:szCs w:val="28"/>
        </w:rPr>
        <w:t>制作。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（四）研究培训方法，开发培训资料。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（五）积极参与教学改革与创新，探索并传授提高教学效果的理论与方法。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/>
          <w:bCs/>
          <w:sz w:val="28"/>
          <w:szCs w:val="28"/>
        </w:rPr>
        <w:t>第十一条</w:t>
      </w:r>
      <w:r w:rsidRPr="00570A46">
        <w:rPr>
          <w:rFonts w:ascii="宋体" w:hAnsi="宋体" w:hint="eastAsia"/>
          <w:bCs/>
          <w:sz w:val="28"/>
          <w:szCs w:val="28"/>
        </w:rPr>
        <w:t xml:space="preserve">  讲师团成员的职责要求</w:t>
      </w:r>
      <w:r w:rsidR="00945BF2">
        <w:rPr>
          <w:rFonts w:ascii="宋体" w:hAnsi="宋体" w:hint="eastAsia"/>
          <w:bCs/>
          <w:sz w:val="28"/>
          <w:szCs w:val="28"/>
        </w:rPr>
        <w:t>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（一）</w:t>
      </w:r>
      <w:r w:rsidR="00945BF2" w:rsidRPr="00570A46">
        <w:rPr>
          <w:rFonts w:ascii="宋体" w:hAnsi="宋体" w:hint="eastAsia"/>
          <w:bCs/>
          <w:sz w:val="28"/>
          <w:szCs w:val="28"/>
        </w:rPr>
        <w:t>讲师团工作任务及日程确定后，提前与讲师团成员沟通。</w:t>
      </w:r>
      <w:r w:rsidRPr="00570A46">
        <w:rPr>
          <w:rFonts w:ascii="宋体" w:hAnsi="宋体" w:hint="eastAsia"/>
          <w:bCs/>
          <w:sz w:val="28"/>
          <w:szCs w:val="28"/>
        </w:rPr>
        <w:t>（二）讲师团成员要处理好本单位工作与讲师团工作的关系，如</w:t>
      </w:r>
      <w:proofErr w:type="gramStart"/>
      <w:r w:rsidR="00945BF2">
        <w:rPr>
          <w:rFonts w:ascii="宋体" w:hAnsi="宋体" w:hint="eastAsia"/>
          <w:bCs/>
          <w:sz w:val="28"/>
          <w:szCs w:val="28"/>
        </w:rPr>
        <w:t>遇</w:t>
      </w:r>
      <w:r w:rsidRPr="00570A46">
        <w:rPr>
          <w:rFonts w:ascii="宋体" w:hAnsi="宋体" w:hint="eastAsia"/>
          <w:bCs/>
          <w:sz w:val="28"/>
          <w:szCs w:val="28"/>
        </w:rPr>
        <w:t>冲突可</w:t>
      </w:r>
      <w:proofErr w:type="gramEnd"/>
      <w:r w:rsidRPr="00570A46">
        <w:rPr>
          <w:rFonts w:ascii="宋体" w:hAnsi="宋体" w:hint="eastAsia"/>
          <w:bCs/>
          <w:sz w:val="28"/>
          <w:szCs w:val="28"/>
        </w:rPr>
        <w:t>双方</w:t>
      </w:r>
      <w:r w:rsidR="00555E02">
        <w:rPr>
          <w:rFonts w:ascii="宋体" w:hAnsi="宋体" w:hint="eastAsia"/>
          <w:bCs/>
          <w:sz w:val="28"/>
          <w:szCs w:val="28"/>
        </w:rPr>
        <w:t>进行</w:t>
      </w:r>
      <w:r w:rsidRPr="00570A46">
        <w:rPr>
          <w:rFonts w:ascii="宋体" w:hAnsi="宋体" w:hint="eastAsia"/>
          <w:bCs/>
          <w:sz w:val="28"/>
          <w:szCs w:val="28"/>
        </w:rPr>
        <w:t>协调。</w:t>
      </w:r>
      <w:r w:rsidR="00555E02">
        <w:rPr>
          <w:rFonts w:ascii="宋体" w:hAnsi="宋体" w:hint="eastAsia"/>
          <w:bCs/>
          <w:sz w:val="28"/>
          <w:szCs w:val="28"/>
        </w:rPr>
        <w:t>讲师团</w:t>
      </w:r>
      <w:r w:rsidRPr="00570A46">
        <w:rPr>
          <w:rFonts w:ascii="宋体" w:hAnsi="宋体" w:hint="eastAsia"/>
          <w:bCs/>
          <w:sz w:val="28"/>
          <w:szCs w:val="28"/>
        </w:rPr>
        <w:t>任务</w:t>
      </w:r>
      <w:r w:rsidR="00555E02">
        <w:rPr>
          <w:rFonts w:ascii="宋体" w:hAnsi="宋体" w:hint="eastAsia"/>
          <w:bCs/>
          <w:sz w:val="28"/>
          <w:szCs w:val="28"/>
        </w:rPr>
        <w:t>确定</w:t>
      </w:r>
      <w:r w:rsidRPr="00570A46">
        <w:rPr>
          <w:rFonts w:ascii="宋体" w:hAnsi="宋体" w:hint="eastAsia"/>
          <w:bCs/>
          <w:sz w:val="28"/>
          <w:szCs w:val="28"/>
        </w:rPr>
        <w:t>后，不得任意改变和缺席，</w:t>
      </w:r>
      <w:r w:rsidR="00555E02">
        <w:rPr>
          <w:rFonts w:ascii="宋体" w:hAnsi="宋体" w:hint="eastAsia"/>
          <w:bCs/>
          <w:sz w:val="28"/>
          <w:szCs w:val="28"/>
        </w:rPr>
        <w:t>应保证</w:t>
      </w:r>
      <w:r w:rsidRPr="00570A46">
        <w:rPr>
          <w:rFonts w:ascii="宋体" w:hAnsi="宋体" w:hint="eastAsia"/>
          <w:bCs/>
          <w:sz w:val="28"/>
          <w:szCs w:val="28"/>
        </w:rPr>
        <w:t>完成讲师团的任务安排。讲师团成员无故不参加讲师团活动</w:t>
      </w:r>
      <w:r w:rsidR="00555E02">
        <w:rPr>
          <w:rFonts w:ascii="宋体" w:hAnsi="宋体" w:hint="eastAsia"/>
          <w:bCs/>
          <w:sz w:val="28"/>
          <w:szCs w:val="28"/>
        </w:rPr>
        <w:t>、</w:t>
      </w:r>
      <w:r w:rsidRPr="00570A46">
        <w:rPr>
          <w:rFonts w:ascii="宋体" w:hAnsi="宋体" w:hint="eastAsia"/>
          <w:bCs/>
          <w:sz w:val="28"/>
          <w:szCs w:val="28"/>
        </w:rPr>
        <w:t>不服从授课安排连续两次以上者，视为自动退出。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（三）讲师团成员</w:t>
      </w:r>
      <w:r w:rsidR="00555E02" w:rsidRPr="00570A46">
        <w:rPr>
          <w:rFonts w:ascii="宋体" w:hAnsi="宋体" w:hint="eastAsia"/>
          <w:bCs/>
          <w:sz w:val="28"/>
          <w:szCs w:val="28"/>
        </w:rPr>
        <w:t>在任何时间、地点</w:t>
      </w:r>
      <w:r w:rsidR="00555E02">
        <w:rPr>
          <w:rFonts w:ascii="宋体" w:hAnsi="宋体" w:hint="eastAsia"/>
          <w:bCs/>
          <w:sz w:val="28"/>
          <w:szCs w:val="28"/>
        </w:rPr>
        <w:t>的</w:t>
      </w:r>
      <w:r w:rsidRPr="00570A46">
        <w:rPr>
          <w:rFonts w:ascii="宋体" w:hAnsi="宋体" w:hint="eastAsia"/>
          <w:bCs/>
          <w:sz w:val="28"/>
          <w:szCs w:val="28"/>
        </w:rPr>
        <w:t>培训，都应维护讲师团的形象和声誉。</w:t>
      </w:r>
      <w:r w:rsidR="00555E02">
        <w:rPr>
          <w:rFonts w:ascii="宋体" w:hAnsi="宋体" w:hint="eastAsia"/>
          <w:bCs/>
          <w:sz w:val="28"/>
          <w:szCs w:val="28"/>
        </w:rPr>
        <w:t>任何人</w:t>
      </w:r>
      <w:r w:rsidRPr="00570A46">
        <w:rPr>
          <w:rFonts w:ascii="宋体" w:hAnsi="宋体" w:hint="eastAsia"/>
          <w:bCs/>
          <w:sz w:val="28"/>
          <w:szCs w:val="28"/>
        </w:rPr>
        <w:t>不得以“人民卫生出版社讲师团”的名义私自开展培训。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（四）讲师团成员需严守讲师团秘密，培训内容须</w:t>
      </w:r>
      <w:r w:rsidR="00555E02">
        <w:rPr>
          <w:rFonts w:ascii="宋体" w:hAnsi="宋体" w:hint="eastAsia"/>
          <w:sz w:val="28"/>
          <w:szCs w:val="28"/>
        </w:rPr>
        <w:t>按照</w:t>
      </w:r>
      <w:r w:rsidRPr="00570A46">
        <w:rPr>
          <w:rFonts w:ascii="宋体" w:hAnsi="宋体" w:hint="eastAsia"/>
          <w:sz w:val="28"/>
          <w:szCs w:val="28"/>
        </w:rPr>
        <w:t>讲师团的要求和标准，不可向外泄露讲师团</w:t>
      </w:r>
      <w:r w:rsidR="00555E02">
        <w:rPr>
          <w:rFonts w:ascii="宋体" w:hAnsi="宋体" w:hint="eastAsia"/>
          <w:sz w:val="28"/>
          <w:szCs w:val="28"/>
        </w:rPr>
        <w:t>的</w:t>
      </w:r>
      <w:r w:rsidRPr="00570A46">
        <w:rPr>
          <w:rFonts w:ascii="宋体" w:hAnsi="宋体" w:hint="eastAsia"/>
          <w:sz w:val="28"/>
          <w:szCs w:val="28"/>
        </w:rPr>
        <w:t>发展计划、策略、培训资料及其他重要方案。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（五）</w:t>
      </w:r>
      <w:r w:rsidR="00555E02">
        <w:rPr>
          <w:rFonts w:ascii="宋体" w:hAnsi="宋体" w:hint="eastAsia"/>
          <w:bCs/>
          <w:sz w:val="28"/>
          <w:szCs w:val="28"/>
        </w:rPr>
        <w:t>讲师团成员在</w:t>
      </w:r>
      <w:r w:rsidRPr="00570A46">
        <w:rPr>
          <w:rFonts w:ascii="宋体" w:hAnsi="宋体" w:hint="eastAsia"/>
          <w:bCs/>
          <w:sz w:val="28"/>
          <w:szCs w:val="28"/>
        </w:rPr>
        <w:t>授课中要运用多种授课技巧，做到语言准确、</w:t>
      </w:r>
      <w:r w:rsidR="00555E02">
        <w:rPr>
          <w:rFonts w:ascii="宋体" w:hAnsi="宋体" w:hint="eastAsia"/>
          <w:bCs/>
          <w:sz w:val="28"/>
          <w:szCs w:val="28"/>
        </w:rPr>
        <w:t>生动活泼，并</w:t>
      </w:r>
      <w:r w:rsidRPr="00570A46">
        <w:rPr>
          <w:rFonts w:ascii="宋体" w:hAnsi="宋体" w:hint="eastAsia"/>
          <w:bCs/>
          <w:sz w:val="28"/>
          <w:szCs w:val="28"/>
        </w:rPr>
        <w:t>结合</w:t>
      </w:r>
      <w:r w:rsidR="00555E02">
        <w:rPr>
          <w:rFonts w:ascii="宋体" w:hAnsi="宋体" w:hint="eastAsia"/>
          <w:bCs/>
          <w:sz w:val="28"/>
          <w:szCs w:val="28"/>
        </w:rPr>
        <w:t>具体</w:t>
      </w:r>
      <w:r w:rsidRPr="00570A46">
        <w:rPr>
          <w:rFonts w:ascii="宋体" w:hAnsi="宋体" w:hint="eastAsia"/>
          <w:bCs/>
          <w:sz w:val="28"/>
          <w:szCs w:val="28"/>
        </w:rPr>
        <w:t>实例</w:t>
      </w:r>
      <w:r w:rsidR="00555E02">
        <w:rPr>
          <w:rFonts w:ascii="宋体" w:hAnsi="宋体" w:hint="eastAsia"/>
          <w:bCs/>
          <w:sz w:val="28"/>
          <w:szCs w:val="28"/>
        </w:rPr>
        <w:t>，教学互动</w:t>
      </w:r>
      <w:r w:rsidRPr="00570A46">
        <w:rPr>
          <w:rFonts w:ascii="宋体" w:hAnsi="宋体" w:hint="eastAsia"/>
          <w:bCs/>
          <w:sz w:val="28"/>
          <w:szCs w:val="28"/>
        </w:rPr>
        <w:t>，提高学习者的</w:t>
      </w:r>
      <w:r w:rsidR="00555E02">
        <w:rPr>
          <w:rFonts w:ascii="宋体" w:hAnsi="宋体" w:hint="eastAsia"/>
          <w:bCs/>
          <w:sz w:val="28"/>
          <w:szCs w:val="28"/>
        </w:rPr>
        <w:t>参与性和</w:t>
      </w:r>
      <w:r w:rsidRPr="00570A46">
        <w:rPr>
          <w:rFonts w:ascii="宋体" w:hAnsi="宋体" w:hint="eastAsia"/>
          <w:bCs/>
          <w:sz w:val="28"/>
          <w:szCs w:val="28"/>
        </w:rPr>
        <w:t>兴趣，</w:t>
      </w:r>
      <w:r w:rsidRPr="00570A46">
        <w:rPr>
          <w:rFonts w:ascii="宋体" w:hAnsi="宋体" w:hint="eastAsia"/>
          <w:bCs/>
          <w:sz w:val="28"/>
          <w:szCs w:val="28"/>
        </w:rPr>
        <w:lastRenderedPageBreak/>
        <w:t>提升教学效果，切实起到教学示范作用。</w:t>
      </w:r>
    </w:p>
    <w:p w:rsidR="00945BF2" w:rsidRPr="00570A46" w:rsidRDefault="00E553E5" w:rsidP="00945BF2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（六）</w:t>
      </w:r>
      <w:r w:rsidR="00945BF2" w:rsidRPr="00570A46">
        <w:rPr>
          <w:rFonts w:ascii="宋体" w:hAnsi="宋体" w:hint="eastAsia"/>
          <w:bCs/>
          <w:sz w:val="28"/>
          <w:szCs w:val="28"/>
        </w:rPr>
        <w:t>讲师团成员要不断提高自身的综合素质和业务水平，认真备课，不断提高培训质量。</w:t>
      </w:r>
    </w:p>
    <w:p w:rsidR="00E553E5" w:rsidRPr="00570A46" w:rsidRDefault="00945BF2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（七）</w:t>
      </w:r>
      <w:r w:rsidR="00555E02">
        <w:rPr>
          <w:rFonts w:ascii="宋体" w:hAnsi="宋体" w:hint="eastAsia"/>
          <w:bCs/>
          <w:sz w:val="28"/>
          <w:szCs w:val="28"/>
        </w:rPr>
        <w:t>不断</w:t>
      </w:r>
      <w:r w:rsidR="00E553E5" w:rsidRPr="00570A46">
        <w:rPr>
          <w:rFonts w:ascii="宋体" w:hAnsi="宋体" w:hint="eastAsia"/>
          <w:bCs/>
          <w:sz w:val="28"/>
          <w:szCs w:val="28"/>
        </w:rPr>
        <w:t>总结培训教学经验，积极探索适应</w:t>
      </w:r>
      <w:r w:rsidR="00914C02" w:rsidRPr="00570A46">
        <w:rPr>
          <w:rFonts w:ascii="宋体" w:hAnsi="宋体" w:hint="eastAsia"/>
          <w:bCs/>
          <w:sz w:val="28"/>
          <w:szCs w:val="28"/>
        </w:rPr>
        <w:t>不同层次院校、</w:t>
      </w:r>
      <w:r w:rsidR="00E553E5" w:rsidRPr="00570A46">
        <w:rPr>
          <w:rFonts w:ascii="宋体" w:hAnsi="宋体" w:hint="eastAsia"/>
          <w:bCs/>
          <w:sz w:val="28"/>
          <w:szCs w:val="28"/>
        </w:rPr>
        <w:t>不同学历学生、不同等级医院</w:t>
      </w:r>
      <w:r w:rsidR="00DA29A8">
        <w:rPr>
          <w:rFonts w:ascii="宋体" w:hAnsi="宋体" w:hint="eastAsia"/>
          <w:bCs/>
          <w:sz w:val="28"/>
          <w:szCs w:val="28"/>
        </w:rPr>
        <w:t>、不同健康需求的</w:t>
      </w:r>
      <w:r w:rsidR="00914C02" w:rsidRPr="00570A46">
        <w:rPr>
          <w:rFonts w:ascii="宋体" w:hAnsi="宋体" w:hint="eastAsia"/>
          <w:bCs/>
          <w:sz w:val="28"/>
          <w:szCs w:val="28"/>
        </w:rPr>
        <w:t>培训对象</w:t>
      </w:r>
      <w:r w:rsidR="00E553E5" w:rsidRPr="00570A46">
        <w:rPr>
          <w:rFonts w:ascii="宋体" w:hAnsi="宋体" w:hint="eastAsia"/>
          <w:bCs/>
          <w:sz w:val="28"/>
          <w:szCs w:val="28"/>
        </w:rPr>
        <w:t>特点的培训模式，努力在服务基层和服务师生上有所创新。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/>
          <w:bCs/>
          <w:sz w:val="28"/>
          <w:szCs w:val="28"/>
        </w:rPr>
        <w:t>第十二条</w:t>
      </w:r>
      <w:r w:rsidRPr="00570A46">
        <w:rPr>
          <w:rFonts w:ascii="宋体" w:hAnsi="宋体" w:hint="eastAsia"/>
          <w:bCs/>
          <w:sz w:val="28"/>
          <w:szCs w:val="28"/>
        </w:rPr>
        <w:t xml:space="preserve">  讲师团成员的权利</w:t>
      </w:r>
      <w:r w:rsidR="00555E02">
        <w:rPr>
          <w:rFonts w:ascii="宋体" w:hAnsi="宋体" w:hint="eastAsia"/>
          <w:bCs/>
          <w:sz w:val="28"/>
          <w:szCs w:val="28"/>
        </w:rPr>
        <w:t>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bCs/>
          <w:sz w:val="28"/>
          <w:szCs w:val="28"/>
        </w:rPr>
        <w:t>（一）</w:t>
      </w:r>
      <w:r w:rsidR="009D5D14">
        <w:rPr>
          <w:rFonts w:ascii="宋体" w:hAnsi="宋体" w:hint="eastAsia"/>
          <w:sz w:val="28"/>
          <w:szCs w:val="28"/>
        </w:rPr>
        <w:t>免费</w:t>
      </w:r>
      <w:r w:rsidRPr="00570A46">
        <w:rPr>
          <w:rFonts w:ascii="宋体" w:hAnsi="宋体" w:hint="eastAsia"/>
          <w:sz w:val="28"/>
          <w:szCs w:val="28"/>
        </w:rPr>
        <w:t>培训机会和</w:t>
      </w:r>
      <w:r w:rsidR="009D5D14">
        <w:rPr>
          <w:rFonts w:ascii="宋体" w:hAnsi="宋体" w:hint="eastAsia"/>
          <w:sz w:val="28"/>
          <w:szCs w:val="28"/>
        </w:rPr>
        <w:t>分享</w:t>
      </w:r>
      <w:r w:rsidRPr="00570A46">
        <w:rPr>
          <w:rFonts w:ascii="宋体" w:hAnsi="宋体" w:hint="eastAsia"/>
          <w:sz w:val="28"/>
          <w:szCs w:val="28"/>
        </w:rPr>
        <w:t>学习资源</w:t>
      </w:r>
      <w:r w:rsidRPr="00570A46">
        <w:rPr>
          <w:rFonts w:ascii="宋体" w:hAnsi="宋体"/>
          <w:sz w:val="28"/>
          <w:szCs w:val="28"/>
        </w:rPr>
        <w:t>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（二）</w:t>
      </w:r>
      <w:r w:rsidR="00555E02">
        <w:rPr>
          <w:rFonts w:ascii="宋体" w:hAnsi="宋体" w:hint="eastAsia"/>
          <w:sz w:val="28"/>
          <w:szCs w:val="28"/>
        </w:rPr>
        <w:t>按照相关规定获得</w:t>
      </w:r>
      <w:r w:rsidRPr="00570A46">
        <w:rPr>
          <w:rFonts w:ascii="宋体" w:hAnsi="宋体" w:hint="eastAsia"/>
          <w:sz w:val="28"/>
          <w:szCs w:val="28"/>
        </w:rPr>
        <w:t>培训报酬</w:t>
      </w:r>
      <w:r w:rsidRPr="00570A46">
        <w:rPr>
          <w:rFonts w:ascii="宋体" w:hAnsi="宋体"/>
          <w:sz w:val="28"/>
          <w:szCs w:val="28"/>
        </w:rPr>
        <w:t>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（三）优先出版权利。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bCs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（四）被推荐为资深专家。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 xml:space="preserve">第十三条  </w:t>
      </w:r>
      <w:r w:rsidRPr="00570A46">
        <w:rPr>
          <w:rFonts w:ascii="宋体" w:hAnsi="宋体" w:hint="eastAsia"/>
          <w:sz w:val="28"/>
          <w:szCs w:val="28"/>
        </w:rPr>
        <w:t>本办法的解释权归人民卫生出版社。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b/>
          <w:sz w:val="28"/>
          <w:szCs w:val="28"/>
        </w:rPr>
        <w:t xml:space="preserve">第十四条  </w:t>
      </w:r>
      <w:r w:rsidRPr="00570A46">
        <w:rPr>
          <w:rFonts w:ascii="宋体" w:hAnsi="宋体" w:hint="eastAsia"/>
          <w:sz w:val="28"/>
          <w:szCs w:val="28"/>
        </w:rPr>
        <w:t>本办法自发布之日起执行。</w:t>
      </w:r>
    </w:p>
    <w:p w:rsidR="00FB60AB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 xml:space="preserve">         </w:t>
      </w:r>
      <w:r w:rsidR="00570A46">
        <w:rPr>
          <w:rFonts w:ascii="宋体" w:hAnsi="宋体" w:hint="eastAsia"/>
          <w:sz w:val="28"/>
          <w:szCs w:val="28"/>
        </w:rPr>
        <w:t xml:space="preserve">                              </w:t>
      </w:r>
    </w:p>
    <w:p w:rsidR="00E553E5" w:rsidRPr="00570A46" w:rsidRDefault="00E553E5" w:rsidP="00FB60AB">
      <w:pPr>
        <w:spacing w:line="360" w:lineRule="auto"/>
        <w:ind w:right="420" w:firstLine="480"/>
        <w:jc w:val="right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>人民卫生出版社</w:t>
      </w:r>
    </w:p>
    <w:p w:rsidR="00E553E5" w:rsidRPr="00570A46" w:rsidRDefault="00E553E5" w:rsidP="00E553E5">
      <w:pPr>
        <w:spacing w:line="360" w:lineRule="auto"/>
        <w:ind w:firstLine="480"/>
        <w:rPr>
          <w:rFonts w:ascii="宋体" w:hAnsi="宋体"/>
          <w:sz w:val="28"/>
          <w:szCs w:val="28"/>
        </w:rPr>
      </w:pPr>
      <w:r w:rsidRPr="00570A46">
        <w:rPr>
          <w:rFonts w:ascii="宋体" w:hAnsi="宋体" w:hint="eastAsia"/>
          <w:sz w:val="28"/>
          <w:szCs w:val="28"/>
        </w:rPr>
        <w:t xml:space="preserve">                                 </w:t>
      </w:r>
      <w:r w:rsidR="00EE29DD">
        <w:rPr>
          <w:rFonts w:ascii="宋体" w:hAnsi="宋体" w:hint="eastAsia"/>
          <w:sz w:val="28"/>
          <w:szCs w:val="28"/>
        </w:rPr>
        <w:t xml:space="preserve">   </w:t>
      </w:r>
      <w:r w:rsidRPr="00570A46">
        <w:rPr>
          <w:rFonts w:ascii="宋体" w:hAnsi="宋体" w:hint="eastAsia"/>
          <w:sz w:val="28"/>
          <w:szCs w:val="28"/>
        </w:rPr>
        <w:t xml:space="preserve">  </w:t>
      </w:r>
      <w:r w:rsidR="00FB60AB">
        <w:rPr>
          <w:rFonts w:ascii="宋体" w:hAnsi="宋体" w:hint="eastAsia"/>
          <w:sz w:val="28"/>
          <w:szCs w:val="28"/>
        </w:rPr>
        <w:t>2014年</w:t>
      </w:r>
      <w:r w:rsidR="0071698C">
        <w:rPr>
          <w:rFonts w:ascii="宋体" w:hAnsi="宋体" w:hint="eastAsia"/>
          <w:sz w:val="28"/>
          <w:szCs w:val="28"/>
        </w:rPr>
        <w:t>1</w:t>
      </w:r>
      <w:r w:rsidR="00555E02">
        <w:rPr>
          <w:rFonts w:ascii="宋体" w:hAnsi="宋体" w:hint="eastAsia"/>
          <w:sz w:val="28"/>
          <w:szCs w:val="28"/>
        </w:rPr>
        <w:t>月</w:t>
      </w:r>
      <w:r w:rsidR="0071698C">
        <w:rPr>
          <w:rFonts w:ascii="宋体" w:hAnsi="宋体" w:hint="eastAsia"/>
          <w:sz w:val="28"/>
          <w:szCs w:val="28"/>
        </w:rPr>
        <w:t>28</w:t>
      </w:r>
      <w:r w:rsidR="00555E02">
        <w:rPr>
          <w:rFonts w:ascii="宋体" w:hAnsi="宋体" w:hint="eastAsia"/>
          <w:sz w:val="28"/>
          <w:szCs w:val="28"/>
        </w:rPr>
        <w:t>日</w:t>
      </w:r>
    </w:p>
    <w:p w:rsidR="00E553E5" w:rsidRPr="00570A46" w:rsidRDefault="00E553E5" w:rsidP="00E553E5">
      <w:pPr>
        <w:snapToGrid w:val="0"/>
        <w:spacing w:line="288" w:lineRule="auto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</w:p>
    <w:p w:rsidR="00E553E5" w:rsidRPr="00570A46" w:rsidRDefault="00E553E5" w:rsidP="00E553E5">
      <w:pPr>
        <w:rPr>
          <w:sz w:val="28"/>
          <w:szCs w:val="28"/>
        </w:rPr>
      </w:pPr>
    </w:p>
    <w:p w:rsidR="00C42D8F" w:rsidRPr="00570A46" w:rsidRDefault="00C42D8F">
      <w:pPr>
        <w:rPr>
          <w:sz w:val="28"/>
          <w:szCs w:val="28"/>
        </w:rPr>
      </w:pPr>
    </w:p>
    <w:sectPr w:rsidR="00C42D8F" w:rsidRPr="00570A46" w:rsidSect="00370F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401" w:rsidRDefault="00266401" w:rsidP="00570A46">
      <w:r>
        <w:separator/>
      </w:r>
    </w:p>
  </w:endnote>
  <w:endnote w:type="continuationSeparator" w:id="0">
    <w:p w:rsidR="00266401" w:rsidRDefault="00266401" w:rsidP="00570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401" w:rsidRDefault="00266401" w:rsidP="00570A46">
      <w:r>
        <w:separator/>
      </w:r>
    </w:p>
  </w:footnote>
  <w:footnote w:type="continuationSeparator" w:id="0">
    <w:p w:rsidR="00266401" w:rsidRDefault="00266401" w:rsidP="00570A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3E5"/>
    <w:rsid w:val="00023C96"/>
    <w:rsid w:val="00031C78"/>
    <w:rsid w:val="00101BB3"/>
    <w:rsid w:val="001065C9"/>
    <w:rsid w:val="001308BB"/>
    <w:rsid w:val="001C37D9"/>
    <w:rsid w:val="00201B41"/>
    <w:rsid w:val="00246A38"/>
    <w:rsid w:val="00266401"/>
    <w:rsid w:val="002704FD"/>
    <w:rsid w:val="002B53F4"/>
    <w:rsid w:val="003358BC"/>
    <w:rsid w:val="00337805"/>
    <w:rsid w:val="00370FDE"/>
    <w:rsid w:val="00381E42"/>
    <w:rsid w:val="00387361"/>
    <w:rsid w:val="003D0943"/>
    <w:rsid w:val="003D7A07"/>
    <w:rsid w:val="003F735B"/>
    <w:rsid w:val="0045531F"/>
    <w:rsid w:val="004A79C9"/>
    <w:rsid w:val="004C7DA4"/>
    <w:rsid w:val="004E7914"/>
    <w:rsid w:val="00500265"/>
    <w:rsid w:val="00522EA3"/>
    <w:rsid w:val="00555E02"/>
    <w:rsid w:val="00570A46"/>
    <w:rsid w:val="006155C4"/>
    <w:rsid w:val="00680CD9"/>
    <w:rsid w:val="0071698C"/>
    <w:rsid w:val="007D7172"/>
    <w:rsid w:val="007D7ABD"/>
    <w:rsid w:val="007F14CA"/>
    <w:rsid w:val="008C2D3F"/>
    <w:rsid w:val="008E2465"/>
    <w:rsid w:val="008F11CE"/>
    <w:rsid w:val="00906665"/>
    <w:rsid w:val="00914C02"/>
    <w:rsid w:val="00944466"/>
    <w:rsid w:val="00945BF2"/>
    <w:rsid w:val="0099410B"/>
    <w:rsid w:val="009A173A"/>
    <w:rsid w:val="009D320F"/>
    <w:rsid w:val="009D5D14"/>
    <w:rsid w:val="00AA561B"/>
    <w:rsid w:val="00AB774C"/>
    <w:rsid w:val="00B5446F"/>
    <w:rsid w:val="00BC7517"/>
    <w:rsid w:val="00C42D8F"/>
    <w:rsid w:val="00C51E0F"/>
    <w:rsid w:val="00D1752F"/>
    <w:rsid w:val="00DA29A8"/>
    <w:rsid w:val="00E553E5"/>
    <w:rsid w:val="00EA3836"/>
    <w:rsid w:val="00EE29DD"/>
    <w:rsid w:val="00EE3DE3"/>
    <w:rsid w:val="00F120E6"/>
    <w:rsid w:val="00F66DAB"/>
    <w:rsid w:val="00FB0009"/>
    <w:rsid w:val="00FB60AB"/>
    <w:rsid w:val="00FC5C00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3E5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4C0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4C02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70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70A4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70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70A4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320F"/>
    <w:pPr>
      <w:ind w:firstLineChars="200" w:firstLine="420"/>
    </w:pPr>
  </w:style>
  <w:style w:type="character" w:styleId="a7">
    <w:name w:val="annotation reference"/>
    <w:basedOn w:val="a0"/>
    <w:uiPriority w:val="99"/>
    <w:semiHidden/>
    <w:unhideWhenUsed/>
    <w:rsid w:val="007F14CA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7F14CA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7F14CA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F14CA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F14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281</Words>
  <Characters>1603</Characters>
  <Application>Microsoft Office Word</Application>
  <DocSecurity>0</DocSecurity>
  <Lines>13</Lines>
  <Paragraphs>3</Paragraphs>
  <ScaleCrop>false</ScaleCrop>
  <Company>FOUNDERTECH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彭硕</cp:lastModifiedBy>
  <cp:revision>42</cp:revision>
  <cp:lastPrinted>2014-01-28T07:29:00Z</cp:lastPrinted>
  <dcterms:created xsi:type="dcterms:W3CDTF">2013-12-04T01:50:00Z</dcterms:created>
  <dcterms:modified xsi:type="dcterms:W3CDTF">2014-03-18T01:45:00Z</dcterms:modified>
</cp:coreProperties>
</file>