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32"/>
          <w:lang w:val="en-US" w:eastAsia="zh-CN"/>
        </w:rPr>
      </w:pPr>
      <w:r>
        <w:rPr>
          <w:rFonts w:hint="eastAsia" w:ascii="方正小标宋简体" w:hAnsi="方正小标宋简体" w:eastAsia="方正小标宋简体" w:cs="方正小标宋简体"/>
          <w:sz w:val="44"/>
          <w:szCs w:val="32"/>
        </w:rPr>
        <w:t>“大创</w:t>
      </w:r>
      <w:r>
        <w:rPr>
          <w:rFonts w:hint="eastAsia" w:ascii="方正小标宋简体" w:hAnsi="方正小标宋简体" w:eastAsia="方正小标宋简体" w:cs="方正小标宋简体"/>
          <w:sz w:val="44"/>
          <w:szCs w:val="32"/>
          <w:lang w:val="en-US" w:eastAsia="zh-CN"/>
        </w:rPr>
        <w:t>计划</w:t>
      </w:r>
      <w:r>
        <w:rPr>
          <w:rFonts w:hint="eastAsia" w:ascii="方正小标宋简体" w:hAnsi="方正小标宋简体" w:eastAsia="方正小标宋简体" w:cs="方正小标宋简体"/>
          <w:sz w:val="44"/>
          <w:szCs w:val="32"/>
        </w:rPr>
        <w:t>”项目招募通道</w:t>
      </w:r>
      <w:r>
        <w:rPr>
          <w:rFonts w:hint="eastAsia" w:ascii="方正小标宋简体" w:hAnsi="方正小标宋简体" w:eastAsia="方正小标宋简体" w:cs="方正小标宋简体"/>
          <w:sz w:val="44"/>
          <w:szCs w:val="32"/>
          <w:lang w:val="en-US" w:eastAsia="zh-CN"/>
        </w:rPr>
        <w:t>使用流程</w:t>
      </w:r>
    </w:p>
    <w:p>
      <w:pPr>
        <w:keepNext w:val="0"/>
        <w:keepLines w:val="0"/>
        <w:pageBreakBefore w:val="0"/>
        <w:widowControl w:val="0"/>
        <w:kinsoku/>
        <w:wordWrap/>
        <w:overflowPunct/>
        <w:topLinePunct w:val="0"/>
        <w:autoSpaceDE/>
        <w:autoSpaceDN/>
        <w:bidi w:val="0"/>
        <w:adjustRightInd w:val="0"/>
        <w:snapToGrid w:val="0"/>
        <w:ind w:firstLine="600" w:firstLineChars="200"/>
        <w:textAlignment w:val="auto"/>
        <w:rPr>
          <w:rFonts w:hint="eastAsia" w:ascii="仿宋_GB2312" w:hAnsi="仿宋_GB2312" w:eastAsia="仿宋_GB2312" w:cs="仿宋_GB2312"/>
          <w:sz w:val="30"/>
          <w:szCs w:val="30"/>
        </w:rPr>
      </w:pP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为拓展</w:t>
      </w:r>
      <w:r>
        <w:rPr>
          <w:rFonts w:hint="eastAsia" w:ascii="Times New Roman" w:hAnsi="Times New Roman" w:eastAsia="仿宋_GB2312" w:cs="Times New Roman"/>
          <w:sz w:val="32"/>
          <w:szCs w:val="32"/>
          <w:shd w:val="clear" w:color="auto" w:fill="FFFFFF"/>
          <w:lang w:val="en-US" w:eastAsia="zh-CN"/>
        </w:rPr>
        <w:t>大学生</w:t>
      </w:r>
      <w:r>
        <w:rPr>
          <w:rFonts w:hint="eastAsia" w:ascii="Times New Roman" w:hAnsi="Times New Roman" w:eastAsia="仿宋_GB2312" w:cs="Times New Roman"/>
          <w:sz w:val="32"/>
          <w:szCs w:val="32"/>
          <w:shd w:val="clear" w:color="auto" w:fill="FFFFFF"/>
        </w:rPr>
        <w:t>创新创业项目师生沟通交流渠道，助大创项目申报，自即日起开通</w:t>
      </w:r>
      <w:r>
        <w:rPr>
          <w:rFonts w:hint="eastAsia" w:ascii="Times New Roman" w:hAnsi="Times New Roman" w:eastAsia="仿宋_GB2312" w:cs="Times New Roman"/>
          <w:sz w:val="32"/>
          <w:szCs w:val="32"/>
          <w:shd w:val="clear" w:color="auto" w:fill="FFFFFF"/>
          <w:lang w:val="en-US" w:eastAsia="zh-CN"/>
        </w:rPr>
        <w:t>大创计划项目</w:t>
      </w:r>
      <w:r>
        <w:rPr>
          <w:rFonts w:hint="eastAsia" w:ascii="Times New Roman" w:hAnsi="Times New Roman" w:eastAsia="仿宋_GB2312" w:cs="Times New Roman"/>
          <w:sz w:val="32"/>
          <w:szCs w:val="32"/>
          <w:shd w:val="clear" w:color="auto" w:fill="FFFFFF"/>
        </w:rPr>
        <w:t>管理系统招募通道。</w:t>
      </w:r>
    </w:p>
    <w:p>
      <w:pPr>
        <w:spacing w:line="520" w:lineRule="exact"/>
        <w:ind w:firstLine="640" w:firstLineChars="200"/>
        <w:rPr>
          <w:rFonts w:hint="eastAsia" w:ascii="Times New Roman" w:hAnsi="Times New Roman" w:eastAsia="仿宋_GB2312" w:cs="Times New Roman"/>
          <w:sz w:val="32"/>
          <w:szCs w:val="32"/>
          <w:shd w:val="clear" w:color="auto" w:fill="FFFFFF"/>
          <w:lang w:val="en-US" w:eastAsia="zh-CN"/>
        </w:rPr>
      </w:pPr>
      <w:r>
        <w:rPr>
          <w:rFonts w:hint="eastAsia" w:ascii="Times New Roman" w:hAnsi="Times New Roman" w:eastAsia="仿宋_GB2312" w:cs="Times New Roman"/>
          <w:sz w:val="32"/>
          <w:szCs w:val="32"/>
          <w:shd w:val="clear" w:color="auto" w:fill="FFFFFF"/>
        </w:rPr>
        <w:t>指导教师：可通过该通道发布项目，招募学生团队参与项目申报。</w:t>
      </w:r>
      <w:r>
        <w:rPr>
          <w:rFonts w:hint="eastAsia" w:ascii="Times New Roman" w:hAnsi="Times New Roman" w:eastAsia="仿宋_GB2312" w:cs="Times New Roman"/>
          <w:sz w:val="32"/>
          <w:szCs w:val="32"/>
          <w:shd w:val="clear" w:color="auto" w:fill="FFFFFF"/>
          <w:lang w:val="en-US" w:eastAsia="zh-CN"/>
        </w:rPr>
        <w:t xml:space="preserve"> </w:t>
      </w:r>
      <w:bookmarkStart w:id="0" w:name="_GoBack"/>
      <w:bookmarkEnd w:id="0"/>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有意向参与大创项目的同学：登录系统查询发布的项目详情，选择适合自己的加入!</w:t>
      </w:r>
    </w:p>
    <w:p>
      <w:pPr>
        <w:spacing w:line="520" w:lineRule="exact"/>
        <w:ind w:firstLine="643" w:firstLineChars="200"/>
        <w:rPr>
          <w:rFonts w:hint="eastAsia" w:ascii="Times New Roman" w:hAnsi="Times New Roman" w:eastAsia="仿宋_GB2312" w:cs="Times New Roman"/>
          <w:b/>
          <w:bCs/>
          <w:sz w:val="32"/>
          <w:szCs w:val="32"/>
          <w:shd w:val="clear" w:color="auto" w:fill="FFFFFF"/>
        </w:rPr>
      </w:pPr>
      <w:r>
        <w:rPr>
          <w:rFonts w:hint="eastAsia" w:ascii="Times New Roman" w:hAnsi="Times New Roman" w:eastAsia="仿宋_GB2312" w:cs="Times New Roman"/>
          <w:b/>
          <w:bCs/>
          <w:sz w:val="32"/>
          <w:szCs w:val="32"/>
          <w:shd w:val="clear" w:color="auto" w:fill="FFFFFF"/>
          <w:lang w:val="en-US" w:eastAsia="zh-CN"/>
        </w:rPr>
        <w:t>一</w:t>
      </w:r>
      <w:r>
        <w:rPr>
          <w:rFonts w:hint="eastAsia" w:ascii="Times New Roman" w:hAnsi="Times New Roman" w:eastAsia="仿宋_GB2312" w:cs="Times New Roman"/>
          <w:b/>
          <w:bCs/>
          <w:sz w:val="32"/>
          <w:szCs w:val="32"/>
          <w:shd w:val="clear" w:color="auto" w:fill="FFFFFF"/>
          <w:lang w:eastAsia="zh-CN"/>
        </w:rPr>
        <w:t>、</w:t>
      </w:r>
      <w:r>
        <w:rPr>
          <w:rFonts w:hint="eastAsia" w:ascii="Times New Roman" w:hAnsi="Times New Roman" w:eastAsia="仿宋_GB2312" w:cs="Times New Roman"/>
          <w:b/>
          <w:bCs/>
          <w:sz w:val="32"/>
          <w:szCs w:val="32"/>
          <w:shd w:val="clear" w:color="auto" w:fill="FFFFFF"/>
        </w:rPr>
        <w:t>项目招募操作流程</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1.指导教师登录大创管理系统，进入“后台管理—选题管理—申报选题—新增”填报项目。系统地址http://121.229.45.226:81/WFMC_CX/CXCY/WFMC</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2.指导教师基于自身所在的专业领域课题研究、在创新创业领域的思考和经验，提出在创新性、实践性适于本科学生参与的项目构思，填报选题。</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3.选题信息部分应包括以下内容：</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a.简要介绍项目构思（必须）；</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b.指导教师与项目相关的专业背景、前期研究基础及取得的成果（非必须）；</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c.对参与项目学生的具体要求，如专业、年级、所需具备办公软件、图片或视频编辑、数据统计软件、编程等技能要求等（必须）；</w:t>
      </w:r>
    </w:p>
    <w:p>
      <w:pPr>
        <w:spacing w:line="520" w:lineRule="exact"/>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rPr>
        <w:t>d.指导教师的联系方式，以便于学生联系。（必须，但不建议发布个人手机号，以免被频繁打扰。老师们可以提前建好项目专属QQ或微信群，发布群号或二维码，方便有意向的同学加入。</w:t>
      </w:r>
      <w:r>
        <w:rPr>
          <w:rFonts w:hint="eastAsia" w:ascii="Times New Roman" w:hAnsi="Times New Roman" w:eastAsia="仿宋_GB2312" w:cs="Times New Roman"/>
          <w:sz w:val="32"/>
          <w:szCs w:val="32"/>
          <w:shd w:val="clear" w:color="auto" w:fill="FFFFFF"/>
          <w:lang w:eastAsia="zh-CN"/>
        </w:rPr>
        <w:t>）</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4.发布并通过审核的项目将会在大创系统网站首页的“项目招募”展示。</w:t>
      </w:r>
    </w:p>
    <w:p>
      <w:pPr>
        <w:spacing w:line="520" w:lineRule="exact"/>
        <w:ind w:firstLine="643" w:firstLineChars="200"/>
        <w:rPr>
          <w:rFonts w:hint="eastAsia" w:ascii="Times New Roman" w:hAnsi="Times New Roman" w:eastAsia="仿宋_GB2312" w:cs="Times New Roman"/>
          <w:b/>
          <w:bCs/>
          <w:sz w:val="32"/>
          <w:szCs w:val="32"/>
          <w:shd w:val="clear" w:color="auto" w:fill="FFFFFF"/>
        </w:rPr>
      </w:pPr>
      <w:r>
        <w:rPr>
          <w:rFonts w:hint="eastAsia" w:ascii="Times New Roman" w:hAnsi="Times New Roman" w:eastAsia="仿宋_GB2312" w:cs="Times New Roman"/>
          <w:b/>
          <w:bCs/>
          <w:sz w:val="32"/>
          <w:szCs w:val="32"/>
          <w:shd w:val="clear" w:color="auto" w:fill="FFFFFF"/>
          <w:lang w:val="en-US" w:eastAsia="zh-CN"/>
        </w:rPr>
        <w:t>二、</w:t>
      </w:r>
      <w:r>
        <w:rPr>
          <w:rFonts w:hint="eastAsia" w:ascii="Times New Roman" w:hAnsi="Times New Roman" w:eastAsia="仿宋_GB2312" w:cs="Times New Roman"/>
          <w:b/>
          <w:bCs/>
          <w:sz w:val="32"/>
          <w:szCs w:val="32"/>
          <w:shd w:val="clear" w:color="auto" w:fill="FFFFFF"/>
        </w:rPr>
        <w:t>学生使用说明</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有意向参与大创项目，暂无较好的项目思路或未找到合适的指导教师的同学可登录学校大创管理系统网站，在首页“项目招募”栏目查询选择适合自己的项目，主动与指导教师取得联系并参与项目。</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“项目招募”栏目内的项目会随着指导教师的发布逐步增加，如果暂时没有合适的项目，可以过几天刷新再看。</w:t>
      </w:r>
    </w:p>
    <w:p>
      <w:pPr>
        <w:spacing w:line="520" w:lineRule="exact"/>
        <w:ind w:firstLine="643" w:firstLineChars="200"/>
        <w:rPr>
          <w:rFonts w:hint="eastAsia" w:ascii="Times New Roman" w:hAnsi="Times New Roman" w:eastAsia="仿宋_GB2312" w:cs="Times New Roman"/>
          <w:b/>
          <w:bCs/>
          <w:sz w:val="32"/>
          <w:szCs w:val="32"/>
          <w:shd w:val="clear" w:color="auto" w:fill="FFFFFF"/>
        </w:rPr>
      </w:pPr>
      <w:r>
        <w:rPr>
          <w:rFonts w:hint="eastAsia" w:ascii="Times New Roman" w:hAnsi="Times New Roman" w:eastAsia="仿宋_GB2312" w:cs="Times New Roman"/>
          <w:b/>
          <w:bCs/>
          <w:sz w:val="32"/>
          <w:szCs w:val="32"/>
          <w:shd w:val="clear" w:color="auto" w:fill="FFFFFF"/>
          <w:lang w:val="en-US" w:eastAsia="zh-CN"/>
        </w:rPr>
        <w:t>三、</w:t>
      </w:r>
      <w:r>
        <w:rPr>
          <w:rFonts w:hint="eastAsia" w:ascii="Times New Roman" w:hAnsi="Times New Roman" w:eastAsia="仿宋_GB2312" w:cs="Times New Roman"/>
          <w:b/>
          <w:bCs/>
          <w:sz w:val="32"/>
          <w:szCs w:val="32"/>
          <w:shd w:val="clear" w:color="auto" w:fill="FFFFFF"/>
        </w:rPr>
        <w:t>注意事项</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1.项目发布后，非即时显示，需经系统管理员审核通过后，才可以在系统首页“项目招募”栏目被查询。学校将对定期对发布内容进行审核通过或退回。</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2.项目招募通道仅供指导教师和学生团队进行项目匹配和交流使用。</w:t>
      </w:r>
      <w:r>
        <w:rPr>
          <w:rFonts w:hint="eastAsia" w:ascii="Times New Roman" w:hAnsi="Times New Roman" w:eastAsia="仿宋_GB2312" w:cs="Times New Roman"/>
          <w:sz w:val="32"/>
          <w:szCs w:val="32"/>
          <w:shd w:val="clear" w:color="auto" w:fill="FFFFFF"/>
          <w:lang w:val="en-US" w:eastAsia="zh-CN"/>
        </w:rPr>
        <w:t>师生确定项目后</w:t>
      </w:r>
      <w:r>
        <w:rPr>
          <w:rFonts w:hint="eastAsia" w:ascii="Times New Roman" w:hAnsi="Times New Roman" w:eastAsia="仿宋_GB2312" w:cs="Times New Roman"/>
          <w:sz w:val="32"/>
          <w:szCs w:val="32"/>
          <w:shd w:val="clear" w:color="auto" w:fill="FFFFFF"/>
        </w:rPr>
        <w:t>，由学生负责人登录系统，在“后台管理-立项管理-申报项目-新增”中填报。</w:t>
      </w:r>
    </w:p>
    <w:p>
      <w:pPr>
        <w:spacing w:line="520" w:lineRule="exact"/>
        <w:ind w:firstLine="640" w:firstLineChars="200"/>
        <w:rPr>
          <w:rFonts w:hint="eastAsia" w:ascii="Times New Roman" w:hAnsi="Times New Roman" w:eastAsia="仿宋_GB2312" w:cs="Times New Roman"/>
          <w:sz w:val="32"/>
          <w:szCs w:val="32"/>
          <w:shd w:val="clear" w:color="auto" w:fill="FFFFFF"/>
        </w:rPr>
      </w:pPr>
      <w:r>
        <w:rPr>
          <w:rFonts w:hint="eastAsia" w:ascii="Times New Roman" w:hAnsi="Times New Roman" w:eastAsia="仿宋_GB2312" w:cs="Times New Roman"/>
          <w:sz w:val="32"/>
          <w:szCs w:val="32"/>
          <w:shd w:val="clear" w:color="auto" w:fill="FFFFFF"/>
        </w:rPr>
        <w:t>3.本平台仅供师生交流创新创业项目使用，请勿发布无关内容，项目发布应符合学术道德规范，不违反国家法律法规和学校相关规定。</w:t>
      </w:r>
    </w:p>
    <w:p>
      <w:pPr>
        <w:spacing w:line="520" w:lineRule="exact"/>
        <w:ind w:firstLine="640" w:firstLineChars="200"/>
        <w:rPr>
          <w:rFonts w:hint="eastAsia" w:ascii="Times New Roman" w:hAnsi="Times New Roman" w:eastAsia="仿宋_GB2312" w:cs="Times New Roman"/>
          <w:sz w:val="32"/>
          <w:szCs w:val="32"/>
          <w:shd w:val="clear" w:color="auto" w:fill="FFFFFF"/>
        </w:rPr>
      </w:pPr>
    </w:p>
    <w:p>
      <w:pPr>
        <w:spacing w:line="520" w:lineRule="exact"/>
        <w:ind w:firstLine="640" w:firstLineChars="200"/>
        <w:rPr>
          <w:rFonts w:hint="eastAsia" w:ascii="Times New Roman" w:hAnsi="Times New Roman" w:eastAsia="仿宋_GB2312" w:cs="Times New Roman"/>
          <w:sz w:val="32"/>
          <w:szCs w:val="32"/>
          <w:shd w:val="clear" w:color="auto" w:fill="FFFFFF"/>
        </w:rPr>
      </w:pPr>
    </w:p>
    <w:p>
      <w:pPr>
        <w:spacing w:line="520" w:lineRule="exact"/>
        <w:ind w:firstLine="640" w:firstLineChars="200"/>
        <w:rPr>
          <w:rFonts w:hint="eastAsia" w:ascii="Times New Roman" w:hAnsi="Times New Roman" w:eastAsia="仿宋_GB2312" w:cs="Times New Roman"/>
          <w:sz w:val="32"/>
          <w:szCs w:val="32"/>
          <w:shd w:val="clear" w:color="auto" w:fill="FFFFFF"/>
        </w:rPr>
      </w:pPr>
    </w:p>
    <w:p>
      <w:pPr>
        <w:spacing w:line="520" w:lineRule="exact"/>
        <w:ind w:firstLine="640" w:firstLineChars="200"/>
        <w:rPr>
          <w:rFonts w:hint="eastAsia" w:ascii="Times New Roman" w:hAnsi="Times New Roman" w:eastAsia="仿宋_GB2312" w:cs="Times New Roman"/>
          <w:sz w:val="32"/>
          <w:szCs w:val="32"/>
          <w:shd w:val="clear" w:color="auto" w:fill="FFFFFF"/>
        </w:rPr>
      </w:pPr>
    </w:p>
    <w:p>
      <w:pPr>
        <w:widowControl w:val="0"/>
        <w:numPr>
          <w:ilvl w:val="0"/>
          <w:numId w:val="0"/>
        </w:numPr>
        <w:ind w:leftChars="0"/>
        <w:jc w:val="both"/>
        <w:rPr>
          <w:rFonts w:hint="eastAsia" w:ascii="宋体" w:hAnsi="宋体" w:eastAsia="宋体" w:cs="宋体"/>
          <w:sz w:val="24"/>
          <w:lang w:val="en-US" w:eastAsia="zh-CN"/>
        </w:rPr>
      </w:pPr>
      <w:r>
        <w:rPr>
          <w:rFonts w:hint="eastAsia" w:ascii="宋体" w:hAnsi="宋体" w:eastAsia="宋体" w:cs="宋体"/>
          <w:b/>
          <w:bCs/>
          <w:sz w:val="36"/>
          <w:szCs w:val="36"/>
          <w:lang w:val="en-US" w:eastAsia="zh-CN"/>
        </w:rPr>
        <w:t>附：选题详细操作</w:t>
      </w:r>
    </w:p>
    <w:p>
      <w:pPr>
        <w:numPr>
          <w:ilvl w:val="0"/>
          <w:numId w:val="0"/>
        </w:numPr>
        <w:ind w:leftChars="0"/>
        <w:rPr>
          <w:rFonts w:hint="default" w:ascii="宋体" w:hAnsi="宋体" w:eastAsia="宋体" w:cs="宋体"/>
          <w:b/>
          <w:bCs/>
          <w:sz w:val="32"/>
          <w:szCs w:val="32"/>
          <w:highlight w:val="yellow"/>
          <w:lang w:val="en-US" w:eastAsia="zh-CN"/>
        </w:rPr>
      </w:pPr>
      <w:r>
        <w:rPr>
          <w:rFonts w:hint="eastAsia" w:ascii="宋体" w:hAnsi="宋体" w:eastAsia="宋体" w:cs="宋体"/>
          <w:b/>
          <w:bCs/>
          <w:sz w:val="32"/>
          <w:szCs w:val="32"/>
          <w:highlight w:val="yellow"/>
          <w:lang w:val="en-US" w:eastAsia="zh-CN"/>
        </w:rPr>
        <w:t>教师申报选题</w:t>
      </w:r>
    </w:p>
    <w:p>
      <w:pPr>
        <w:numPr>
          <w:ilvl w:val="0"/>
          <w:numId w:val="0"/>
        </w:numPr>
        <w:ind w:leftChars="0"/>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1、申报人(教师)申报选题</w:t>
      </w:r>
    </w:p>
    <w:p>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教师登录系统，点击</w:t>
      </w:r>
      <w:r>
        <w:rPr>
          <w:rFonts w:hint="eastAsia" w:ascii="宋体" w:hAnsi="宋体" w:eastAsia="宋体" w:cs="宋体"/>
          <w:b/>
          <w:bCs/>
          <w:sz w:val="28"/>
          <w:szCs w:val="28"/>
          <w:lang w:val="en-US" w:eastAsia="zh-CN"/>
        </w:rPr>
        <w:t>选题管理-申报选题</w:t>
      </w:r>
      <w:r>
        <w:rPr>
          <w:rFonts w:hint="eastAsia" w:ascii="宋体" w:hAnsi="宋体" w:eastAsia="宋体" w:cs="宋体"/>
          <w:sz w:val="28"/>
          <w:szCs w:val="28"/>
          <w:lang w:val="en-US" w:eastAsia="zh-CN"/>
        </w:rPr>
        <w:t>菜单，点击页面上”新增”按钮进入选题申报页面，进行选题申报；</w:t>
      </w:r>
      <w:r>
        <w:rPr>
          <w:rFonts w:hint="eastAsia" w:ascii="宋体" w:hAnsi="宋体" w:eastAsia="宋体" w:cs="宋体"/>
          <w:sz w:val="28"/>
          <w:szCs w:val="28"/>
        </w:rPr>
        <w:t>提交后则不能修改</w:t>
      </w:r>
      <w:r>
        <w:rPr>
          <w:rFonts w:hint="eastAsia" w:ascii="宋体" w:hAnsi="宋体" w:eastAsia="宋体" w:cs="宋体"/>
          <w:sz w:val="28"/>
          <w:szCs w:val="28"/>
          <w:lang w:val="en-US" w:eastAsia="zh-CN"/>
        </w:rPr>
        <w:t>选题</w:t>
      </w:r>
      <w:r>
        <w:rPr>
          <w:rFonts w:hint="eastAsia" w:ascii="宋体" w:hAnsi="宋体" w:eastAsia="宋体" w:cs="宋体"/>
          <w:sz w:val="28"/>
          <w:szCs w:val="28"/>
        </w:rPr>
        <w:t>中内容，此时可联系或者提醒学</w:t>
      </w:r>
      <w:r>
        <w:rPr>
          <w:rFonts w:hint="eastAsia" w:ascii="宋体" w:hAnsi="宋体" w:eastAsia="宋体" w:cs="宋体"/>
          <w:sz w:val="28"/>
          <w:szCs w:val="28"/>
          <w:lang w:val="en-US" w:eastAsia="zh-CN"/>
        </w:rPr>
        <w:t>院</w:t>
      </w:r>
      <w:r>
        <w:rPr>
          <w:rFonts w:hint="eastAsia" w:ascii="宋体" w:hAnsi="宋体" w:eastAsia="宋体" w:cs="宋体"/>
          <w:sz w:val="28"/>
          <w:szCs w:val="28"/>
        </w:rPr>
        <w:t>管理员进行审核。</w:t>
      </w:r>
    </w:p>
    <w:p>
      <w:pPr>
        <w:widowControl w:val="0"/>
        <w:numPr>
          <w:ilvl w:val="0"/>
          <w:numId w:val="0"/>
        </w:numPr>
        <w:ind w:leftChars="0"/>
        <w:jc w:val="both"/>
        <w:rPr>
          <w:rFonts w:hint="eastAsia" w:ascii="宋体" w:hAnsi="宋体" w:eastAsia="宋体" w:cs="宋体"/>
          <w:sz w:val="24"/>
          <w:lang w:val="en-US" w:eastAsia="zh-CN"/>
        </w:rPr>
      </w:pPr>
      <w:r>
        <w:rPr>
          <w:rFonts w:ascii="Calibri" w:hAnsi="Calibri" w:eastAsia="宋体" w:cs="Times New Roman"/>
          <w:sz w:val="24"/>
        </w:rPr>
        <w:drawing>
          <wp:inline distT="0" distB="0" distL="114300" distR="114300">
            <wp:extent cx="5266690" cy="2249170"/>
            <wp:effectExtent l="0" t="0" r="6350" b="635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4"/>
                    <a:stretch>
                      <a:fillRect/>
                    </a:stretch>
                  </pic:blipFill>
                  <pic:spPr>
                    <a:xfrm>
                      <a:off x="0" y="0"/>
                      <a:ext cx="5266690" cy="2249170"/>
                    </a:xfrm>
                    <a:prstGeom prst="rect">
                      <a:avLst/>
                    </a:prstGeom>
                    <a:noFill/>
                    <a:ln>
                      <a:noFill/>
                    </a:ln>
                  </pic:spPr>
                </pic:pic>
              </a:graphicData>
            </a:graphic>
          </wp:inline>
        </w:drawing>
      </w:r>
    </w:p>
    <w:p>
      <w:pPr>
        <w:widowControl w:val="0"/>
        <w:numPr>
          <w:ilvl w:val="0"/>
          <w:numId w:val="1"/>
        </w:numPr>
        <w:ind w:leftChars="0"/>
        <w:jc w:val="both"/>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学院管理员审核选题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学院管理员</w:t>
      </w:r>
      <w:r>
        <w:rPr>
          <w:rFonts w:hint="eastAsia" w:ascii="宋体" w:hAnsi="宋体" w:eastAsia="宋体" w:cs="宋体"/>
          <w:sz w:val="28"/>
          <w:szCs w:val="28"/>
        </w:rPr>
        <w:t>登录</w:t>
      </w:r>
      <w:r>
        <w:rPr>
          <w:rFonts w:hint="eastAsia" w:ascii="宋体" w:hAnsi="宋体" w:eastAsia="宋体" w:cs="宋体"/>
          <w:sz w:val="28"/>
          <w:szCs w:val="28"/>
          <w:lang w:val="en-US" w:eastAsia="zh-CN"/>
        </w:rPr>
        <w:t>系统</w:t>
      </w:r>
      <w:r>
        <w:rPr>
          <w:rFonts w:hint="eastAsia" w:ascii="宋体" w:hAnsi="宋体" w:eastAsia="宋体" w:cs="宋体"/>
          <w:sz w:val="28"/>
          <w:szCs w:val="28"/>
        </w:rPr>
        <w:t>，点击</w:t>
      </w:r>
      <w:r>
        <w:rPr>
          <w:rFonts w:hint="eastAsia" w:ascii="宋体" w:hAnsi="宋体" w:eastAsia="宋体" w:cs="宋体"/>
          <w:b/>
          <w:bCs/>
          <w:sz w:val="28"/>
          <w:szCs w:val="28"/>
          <w:lang w:val="en-US" w:eastAsia="zh-CN"/>
        </w:rPr>
        <w:t>选题管理-学院审核选题</w:t>
      </w:r>
      <w:r>
        <w:rPr>
          <w:rFonts w:hint="eastAsia" w:ascii="宋体" w:hAnsi="宋体" w:eastAsia="宋体" w:cs="宋体"/>
          <w:sz w:val="28"/>
          <w:szCs w:val="28"/>
        </w:rPr>
        <w:t>菜单，页面点击操作栏—“</w:t>
      </w:r>
      <w:r>
        <w:rPr>
          <w:rFonts w:hint="eastAsia" w:ascii="宋体" w:hAnsi="宋体" w:eastAsia="宋体" w:cs="宋体"/>
          <w:b/>
          <w:bCs/>
          <w:sz w:val="28"/>
          <w:szCs w:val="28"/>
        </w:rPr>
        <w:t>审核</w:t>
      </w:r>
      <w:r>
        <w:rPr>
          <w:rFonts w:hint="eastAsia" w:ascii="宋体" w:hAnsi="宋体" w:eastAsia="宋体" w:cs="宋体"/>
          <w:sz w:val="28"/>
          <w:szCs w:val="28"/>
        </w:rPr>
        <w:t>”按钮进入审核页面，审核页面可以查看</w:t>
      </w:r>
      <w:r>
        <w:rPr>
          <w:rFonts w:hint="eastAsia" w:ascii="宋体" w:hAnsi="宋体" w:eastAsia="宋体" w:cs="宋体"/>
          <w:sz w:val="28"/>
          <w:szCs w:val="28"/>
          <w:lang w:val="en-US" w:eastAsia="zh-CN"/>
        </w:rPr>
        <w:t>教师</w:t>
      </w:r>
      <w:r>
        <w:rPr>
          <w:rFonts w:hint="eastAsia" w:ascii="宋体" w:hAnsi="宋体" w:eastAsia="宋体" w:cs="宋体"/>
          <w:sz w:val="28"/>
          <w:szCs w:val="28"/>
        </w:rPr>
        <w:t>提交的</w:t>
      </w:r>
      <w:r>
        <w:rPr>
          <w:rFonts w:hint="eastAsia" w:ascii="宋体" w:hAnsi="宋体" w:eastAsia="宋体" w:cs="宋体"/>
          <w:sz w:val="28"/>
          <w:szCs w:val="28"/>
          <w:lang w:val="en-US" w:eastAsia="zh-CN"/>
        </w:rPr>
        <w:t>选题</w:t>
      </w:r>
      <w:r>
        <w:rPr>
          <w:rFonts w:hint="eastAsia" w:ascii="宋体" w:hAnsi="宋体" w:eastAsia="宋体" w:cs="宋体"/>
          <w:sz w:val="28"/>
          <w:szCs w:val="28"/>
        </w:rPr>
        <w:t>。</w:t>
      </w:r>
      <w:r>
        <w:rPr>
          <w:rFonts w:hint="eastAsia" w:ascii="宋体" w:hAnsi="宋体" w:eastAsia="宋体" w:cs="宋体"/>
          <w:sz w:val="28"/>
          <w:szCs w:val="28"/>
          <w:lang w:val="en-US" w:eastAsia="zh-CN"/>
        </w:rPr>
        <w:t>学院管理员</w:t>
      </w:r>
      <w:r>
        <w:rPr>
          <w:rFonts w:hint="eastAsia" w:ascii="宋体" w:hAnsi="宋体" w:eastAsia="宋体" w:cs="宋体"/>
          <w:sz w:val="28"/>
          <w:szCs w:val="28"/>
        </w:rPr>
        <w:t>选择审核状态，输入审核意见。支持批量审核。</w:t>
      </w:r>
    </w:p>
    <w:p>
      <w:pPr>
        <w:rPr>
          <w:rFonts w:ascii="Calibri" w:hAnsi="Calibri" w:eastAsia="宋体" w:cs="Times New Roman"/>
          <w:sz w:val="24"/>
        </w:rPr>
      </w:pPr>
      <w:r>
        <w:rPr>
          <w:rFonts w:ascii="Calibri" w:hAnsi="Calibri" w:eastAsia="宋体" w:cs="Times New Roman"/>
          <w:sz w:val="24"/>
        </w:rPr>
        <w:drawing>
          <wp:inline distT="0" distB="0" distL="114300" distR="114300">
            <wp:extent cx="5262245" cy="2054225"/>
            <wp:effectExtent l="0" t="0" r="10795" b="317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5"/>
                    <a:stretch>
                      <a:fillRect/>
                    </a:stretch>
                  </pic:blipFill>
                  <pic:spPr>
                    <a:xfrm>
                      <a:off x="0" y="0"/>
                      <a:ext cx="5262245" cy="2054225"/>
                    </a:xfrm>
                    <a:prstGeom prst="rect">
                      <a:avLst/>
                    </a:prstGeom>
                    <a:noFill/>
                    <a:ln>
                      <a:noFill/>
                    </a:ln>
                  </pic:spPr>
                </pic:pic>
              </a:graphicData>
            </a:graphic>
          </wp:inline>
        </w:drawing>
      </w:r>
    </w:p>
    <w:p>
      <w:pPr>
        <w:rPr>
          <w:rFonts w:hint="eastAsia" w:ascii="Calibri" w:hAnsi="Calibri" w:eastAsia="宋体" w:cs="Times New Roman"/>
          <w:sz w:val="24"/>
        </w:rPr>
      </w:pPr>
      <w:r>
        <w:rPr>
          <w:rFonts w:ascii="Calibri" w:hAnsi="Calibri" w:eastAsia="宋体" w:cs="Times New Roman"/>
          <w:sz w:val="24"/>
        </w:rPr>
        <w:drawing>
          <wp:inline distT="0" distB="0" distL="114300" distR="114300">
            <wp:extent cx="5266690" cy="1889125"/>
            <wp:effectExtent l="0" t="0" r="6350" b="63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6"/>
                    <a:stretch>
                      <a:fillRect/>
                    </a:stretch>
                  </pic:blipFill>
                  <pic:spPr>
                    <a:xfrm>
                      <a:off x="0" y="0"/>
                      <a:ext cx="5266690" cy="1889125"/>
                    </a:xfrm>
                    <a:prstGeom prst="rect">
                      <a:avLst/>
                    </a:prstGeom>
                    <a:noFill/>
                    <a:ln>
                      <a:noFill/>
                    </a:ln>
                  </pic:spPr>
                </pic:pic>
              </a:graphicData>
            </a:graphic>
          </wp:inline>
        </w:drawing>
      </w:r>
    </w:p>
    <w:p>
      <w:pPr>
        <w:rPr>
          <w:rFonts w:hint="default" w:ascii="Calibri" w:hAnsi="Calibri" w:eastAsia="宋体" w:cs="Times New Roman"/>
          <w:sz w:val="28"/>
          <w:szCs w:val="28"/>
          <w:lang w:val="en-US" w:eastAsia="zh-CN"/>
        </w:rPr>
      </w:pPr>
      <w:r>
        <w:rPr>
          <w:rFonts w:hint="eastAsia" w:ascii="Calibri" w:hAnsi="Calibri" w:eastAsia="宋体" w:cs="Times New Roman"/>
          <w:sz w:val="28"/>
          <w:szCs w:val="28"/>
        </w:rPr>
        <w:t>注</w:t>
      </w:r>
      <w:r>
        <w:rPr>
          <w:rFonts w:hint="eastAsia" w:ascii="Calibri" w:hAnsi="Calibri" w:eastAsia="宋体" w:cs="Times New Roman"/>
          <w:sz w:val="28"/>
          <w:szCs w:val="28"/>
          <w:lang w:val="en-US" w:eastAsia="zh-CN"/>
        </w:rPr>
        <w:t xml:space="preserve"> 审核状态分三种：</w:t>
      </w:r>
    </w:p>
    <w:p>
      <w:pPr>
        <w:numPr>
          <w:ilvl w:val="0"/>
          <w:numId w:val="2"/>
        </w:numPr>
        <w:rPr>
          <w:rFonts w:hint="eastAsia" w:ascii="Calibri" w:hAnsi="Calibri" w:eastAsia="宋体" w:cs="Times New Roman"/>
          <w:sz w:val="28"/>
          <w:szCs w:val="28"/>
          <w:lang w:eastAsia="zh-CN"/>
        </w:rPr>
      </w:pPr>
      <w:r>
        <w:rPr>
          <w:rFonts w:hint="eastAsia" w:ascii="Calibri" w:hAnsi="Calibri" w:eastAsia="宋体" w:cs="Times New Roman"/>
          <w:sz w:val="28"/>
          <w:szCs w:val="28"/>
          <w:lang w:val="en-US" w:eastAsia="zh-CN"/>
        </w:rPr>
        <w:t>通过：等待学院管理员审核；</w:t>
      </w:r>
    </w:p>
    <w:p>
      <w:pPr>
        <w:numPr>
          <w:ilvl w:val="0"/>
          <w:numId w:val="2"/>
        </w:numPr>
        <w:rPr>
          <w:rFonts w:hint="eastAsia" w:ascii="Calibri" w:hAnsi="Calibri" w:eastAsia="宋体" w:cs="Times New Roman"/>
          <w:sz w:val="28"/>
          <w:szCs w:val="28"/>
          <w:lang w:eastAsia="zh-CN"/>
        </w:rPr>
      </w:pPr>
      <w:r>
        <w:rPr>
          <w:rFonts w:hint="eastAsia" w:ascii="Calibri" w:hAnsi="Calibri" w:eastAsia="宋体" w:cs="Times New Roman"/>
          <w:sz w:val="28"/>
          <w:szCs w:val="28"/>
        </w:rPr>
        <w:t>退回</w:t>
      </w:r>
      <w:r>
        <w:rPr>
          <w:rFonts w:hint="eastAsia" w:ascii="Calibri" w:hAnsi="Calibri" w:eastAsia="宋体" w:cs="Times New Roman"/>
          <w:sz w:val="28"/>
          <w:szCs w:val="28"/>
          <w:lang w:val="en-US" w:eastAsia="zh-CN"/>
        </w:rPr>
        <w:t>修改：</w:t>
      </w:r>
      <w:r>
        <w:rPr>
          <w:rFonts w:hint="eastAsia" w:ascii="Calibri" w:hAnsi="Calibri" w:eastAsia="宋体" w:cs="Times New Roman"/>
          <w:sz w:val="28"/>
          <w:szCs w:val="28"/>
        </w:rPr>
        <w:t>该</w:t>
      </w:r>
      <w:r>
        <w:rPr>
          <w:rFonts w:hint="eastAsia" w:ascii="Calibri" w:hAnsi="Calibri" w:eastAsia="宋体" w:cs="Times New Roman"/>
          <w:sz w:val="28"/>
          <w:szCs w:val="28"/>
          <w:lang w:val="en-US" w:eastAsia="zh-CN"/>
        </w:rPr>
        <w:t>选题</w:t>
      </w:r>
      <w:r>
        <w:rPr>
          <w:rFonts w:hint="eastAsia" w:ascii="Calibri" w:hAnsi="Calibri" w:eastAsia="宋体" w:cs="Times New Roman"/>
          <w:sz w:val="28"/>
          <w:szCs w:val="28"/>
        </w:rPr>
        <w:t>退回至</w:t>
      </w:r>
      <w:r>
        <w:rPr>
          <w:rFonts w:hint="eastAsia" w:ascii="Calibri" w:hAnsi="Calibri" w:eastAsia="宋体" w:cs="Times New Roman"/>
          <w:sz w:val="28"/>
          <w:szCs w:val="28"/>
          <w:lang w:val="en-US" w:eastAsia="zh-CN"/>
        </w:rPr>
        <w:t>申报人</w:t>
      </w:r>
      <w:r>
        <w:rPr>
          <w:rFonts w:hint="eastAsia" w:ascii="Calibri" w:hAnsi="Calibri" w:eastAsia="宋体" w:cs="Times New Roman"/>
          <w:sz w:val="28"/>
          <w:szCs w:val="28"/>
        </w:rPr>
        <w:t>，您可提醒</w:t>
      </w:r>
      <w:r>
        <w:rPr>
          <w:rFonts w:hint="eastAsia" w:ascii="Calibri" w:hAnsi="Calibri" w:eastAsia="宋体" w:cs="Times New Roman"/>
          <w:sz w:val="28"/>
          <w:szCs w:val="28"/>
          <w:lang w:val="en-US" w:eastAsia="zh-CN"/>
        </w:rPr>
        <w:t>学生进行修改后重新提交审核；</w:t>
      </w:r>
    </w:p>
    <w:p>
      <w:pPr>
        <w:numPr>
          <w:ilvl w:val="0"/>
          <w:numId w:val="2"/>
        </w:numPr>
        <w:rPr>
          <w:rFonts w:hint="eastAsia" w:ascii="Calibri" w:hAnsi="Calibri" w:eastAsia="宋体" w:cs="Times New Roman"/>
          <w:sz w:val="28"/>
          <w:szCs w:val="28"/>
          <w:lang w:eastAsia="zh-CN"/>
        </w:rPr>
      </w:pPr>
      <w:r>
        <w:rPr>
          <w:rFonts w:hint="eastAsia" w:ascii="Calibri" w:hAnsi="Calibri" w:eastAsia="宋体" w:cs="Times New Roman"/>
          <w:sz w:val="28"/>
          <w:szCs w:val="28"/>
          <w:lang w:val="en-US" w:eastAsia="zh-CN"/>
        </w:rPr>
        <w:t>终止选题：即代表本选题终止。</w:t>
      </w:r>
    </w:p>
    <w:p>
      <w:pPr>
        <w:spacing w:line="520" w:lineRule="exact"/>
        <w:ind w:firstLine="640" w:firstLineChars="200"/>
        <w:rPr>
          <w:rFonts w:hint="eastAsia" w:ascii="Times New Roman" w:hAnsi="Times New Roman" w:eastAsia="仿宋_GB2312" w:cs="Times New Roman"/>
          <w:sz w:val="32"/>
          <w:szCs w:val="32"/>
          <w:shd w:val="clear" w:color="auto" w:fill="FFFFFF"/>
        </w:rPr>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1F887"/>
    <w:multiLevelType w:val="singleLevel"/>
    <w:tmpl w:val="E151F887"/>
    <w:lvl w:ilvl="0" w:tentative="0">
      <w:start w:val="2"/>
      <w:numFmt w:val="decimal"/>
      <w:suff w:val="nothing"/>
      <w:lvlText w:val="%1、"/>
      <w:lvlJc w:val="left"/>
    </w:lvl>
  </w:abstractNum>
  <w:abstractNum w:abstractNumId="1">
    <w:nsid w:val="F3BDB931"/>
    <w:multiLevelType w:val="singleLevel"/>
    <w:tmpl w:val="F3BDB931"/>
    <w:lvl w:ilvl="0" w:tentative="0">
      <w:start w:val="1"/>
      <w:numFmt w:val="low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0ZjlmMWYyMGE2NDk4Y2U3ZGY2YmM5NzU4Y2FmNWUifQ=="/>
    <w:docVar w:name="KSO_WPS_MARK_KEY" w:val="f0c6f7fc-d395-4f8f-a153-6dbb6bbcd6aa"/>
  </w:docVars>
  <w:rsids>
    <w:rsidRoot w:val="00000000"/>
    <w:rsid w:val="0DAB3DFC"/>
    <w:rsid w:val="21C27EA5"/>
    <w:rsid w:val="4FC47104"/>
    <w:rsid w:val="5BCB0A81"/>
    <w:rsid w:val="6977333F"/>
    <w:rsid w:val="7065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1111</Words>
  <Characters>1164</Characters>
  <Lines>0</Lines>
  <Paragraphs>0</Paragraphs>
  <TotalTime>360</TotalTime>
  <ScaleCrop>false</ScaleCrop>
  <LinksUpToDate>false</LinksUpToDate>
  <CharactersWithSpaces>1165</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2024-02-20T09:47:00Z</dcterms:created>
  <dc:creator>lenovo</dc:creator>
  <cp:lastModifiedBy>SYH</cp:lastModifiedBy>
  <dcterms:modified xsi:type="dcterms:W3CDTF">2025-04-07T09:33:20Z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EF5A7126A72340B09D996CD00D5492C6_12</vt:lpwstr>
  </property>
</Properties>
</file>