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ascii="仿宋_GB2312" w:hAnsi="方正小标宋_GBK" w:eastAsia="仿宋_GB2312"/>
          <w:sz w:val="28"/>
          <w:szCs w:val="28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28"/>
          <w:szCs w:val="28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28"/>
          <w:szCs w:val="28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潍坊医学院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线上一流本科课程申报表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（202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主要开课平台：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申报课程院系：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潍坊医学院教务处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ascii="黑体" w:hAnsi="黑体" w:eastAsia="黑体"/>
          <w:sz w:val="32"/>
          <w:szCs w:val="32"/>
        </w:rPr>
        <w:t>月</w:t>
      </w:r>
      <w:r>
        <w:rPr>
          <w:rFonts w:ascii="黑体" w:hAnsi="黑体" w:eastAsia="黑体"/>
          <w:sz w:val="32"/>
          <w:szCs w:val="32"/>
        </w:rPr>
        <w:br w:type="page"/>
      </w: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填表说明</w:t>
      </w: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1.开课平台是指提供面向高校和社会开放学习服务的公开课程平台。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2.申报课程名称、课程团队主要成员须与平台显示情况一致，课程负责人所在单位与申报课程学校一致。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3.课程性质可根据实际情况选择，可多选。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4.申报课程在多个平台开课的，只能选择一个主要平台申报。多个平台的有关数据可按平台分别提供“课程数据信息表”（附件2）。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5.因课时较长而分段在线开课、并由不同负责人主持的申报课程，可多人联合申报同一门课程。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6.专业类代码指《普通高等学校本科专业目录（20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）》中的专业类代码（四位数字）。没有对应学科专业的课程，本科填写“0000”，专科高职填写“1111”。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7.申报书与附件材料一并按每门课程单独装订成册，一式两份。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widowControl/>
        <w:spacing w:line="5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一、课程基本情况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402"/>
        <w:gridCol w:w="1913"/>
        <w:gridCol w:w="17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tcBorders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color="000000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前两年是否申报</w:t>
            </w:r>
          </w:p>
        </w:tc>
        <w:tc>
          <w:tcPr>
            <w:tcW w:w="177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是 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□本科生课 □专科生课  □社会学习者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□高校学分认定课□社会学习者课程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大学生文化素质教育课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公共基础课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专业课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中文  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中文+外文字幕（语种） 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外文（语种）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完全开放：自由注册，免费学习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首期上线平台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及时间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若因同一门课程课时较长，分段在线开设，请填写下表：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25"/>
        <w:gridCol w:w="992"/>
        <w:gridCol w:w="1843"/>
        <w:gridCol w:w="1670"/>
        <w:gridCol w:w="15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17"/>
        <w:ind w:left="432"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二、课程团队情况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课程团队主要成员（含负责人，限5人之内）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78"/>
        <w:gridCol w:w="1843"/>
        <w:gridCol w:w="992"/>
        <w:gridCol w:w="1984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6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课程团队其他成员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课程负责人教学情况（不超过500字）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214" w:type="dxa"/>
          </w:tcPr>
          <w:p>
            <w:pPr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（近5年来在承担学校教学任务、开展教学研究、获得教学奖励方面的情况）</w:t>
            </w:r>
          </w:p>
          <w:p>
            <w:pPr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三、课程简介及课程特色（不超过800字）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四、课程考核（试）情况（不超过500字）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[对学习者学习的考核（试）办法，成绩评定方式等。如果为学分认定课，须将附件2课程数据信息表相应的两期在线试题附后]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五、课程应用情况（不超过800字）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921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（在申报高校教学中的应用情况；面向其他高校学生和社会学习者应用情况及效果，其中包括使用课程学校总数、选课总人数、使用课程学校名称等）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六、课程建设计划（不超过500字）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七、课程负责人诚信承诺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课程负责人（签字）：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八、附件材料清单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9214" w:type="dxa"/>
          </w:tcPr>
          <w:p>
            <w:pPr>
              <w:adjustRightInd w:val="0"/>
              <w:snapToGrid w:val="0"/>
              <w:ind w:firstLine="482" w:firstLineChars="20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1.政治审查意见（必须提供）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（本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院系党支部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对本校课程团队成员情况进行审查，以及对课程政治导向把关审查情况，确保课程正确的政治方向、价值取向。团队涉及多校时需要各校分别出具。须由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院系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盖章。无统一格式要求。）</w:t>
            </w:r>
          </w:p>
          <w:p>
            <w:pPr>
              <w:adjustRightInd w:val="0"/>
              <w:snapToGrid w:val="0"/>
              <w:ind w:left="48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2.学术性评价意见（必须提供）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学术评价意见由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本院系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组织的相应学科专业领域专家（不少于3名）组成的学术审查小组，经一定程序评价后出具。须由学术审查小组全部专家签字。无统一格式要求。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ind w:firstLine="482" w:firstLineChars="20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3.课程数据信息表（必须提供）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最近两学期的线上课程数据信息表，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按照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附件《线上课程数据信息表》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格式提供，须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所属院系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盖章）</w:t>
            </w:r>
          </w:p>
          <w:p>
            <w:pPr>
              <w:adjustRightInd w:val="0"/>
              <w:snapToGrid w:val="0"/>
              <w:ind w:firstLine="482" w:firstLineChars="20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4.校外评价意见（可选提供）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此评价意见作为课程有关学术水平、课程质量、应用效果等某一方面的佐证性材料或补充材料，可由教育部教指委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九、</w:t>
      </w:r>
      <w:r>
        <w:rPr>
          <w:rFonts w:hint="eastAsia" w:ascii="Times New Roman" w:hAnsi="Times New Roman" w:eastAsia="黑体" w:cs="Times New Roman"/>
          <w:sz w:val="24"/>
          <w:szCs w:val="24"/>
        </w:rPr>
        <w:t>所属院系</w:t>
      </w:r>
      <w:r>
        <w:rPr>
          <w:rFonts w:ascii="Times New Roman" w:hAnsi="Times New Roman" w:eastAsia="黑体" w:cs="Times New Roman"/>
          <w:sz w:val="24"/>
          <w:szCs w:val="24"/>
        </w:rPr>
        <w:t>承诺意见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spacing w:before="312" w:beforeLines="100"/>
              <w:ind w:right="26"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已按照申报要求，对申报课程网上内容和教学活动进行了审查，对课程有关信息及课程负责人填报的内容进行了核实。经评审评价，现择优申报。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right="1680" w:firstLine="3600" w:firstLineChars="15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领导签字：</w:t>
            </w:r>
          </w:p>
          <w:p>
            <w:pPr>
              <w:ind w:right="1680" w:firstLine="3600" w:firstLineChars="15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：</w:t>
            </w:r>
          </w:p>
          <w:p>
            <w:pPr>
              <w:ind w:right="1440" w:firstLine="3600" w:firstLineChars="150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年    月    日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before="0" w:beforeAutospacing="0" w:after="0" w:afterAutospacing="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797" w:bottom="1871" w:left="1797" w:header="851" w:footer="992" w:gutter="0"/>
      <w:pgNumType w:fmt="numberInDash"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sz w:val="30"/>
        <w:szCs w:val="30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2223389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4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12 -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63"/>
    <w:rsid w:val="00002D0E"/>
    <w:rsid w:val="00054EE2"/>
    <w:rsid w:val="00057251"/>
    <w:rsid w:val="0007565E"/>
    <w:rsid w:val="0008121E"/>
    <w:rsid w:val="000833D8"/>
    <w:rsid w:val="000A1DE0"/>
    <w:rsid w:val="000D13AB"/>
    <w:rsid w:val="000D5E38"/>
    <w:rsid w:val="000E76EF"/>
    <w:rsid w:val="001079A7"/>
    <w:rsid w:val="001215A1"/>
    <w:rsid w:val="00131F9D"/>
    <w:rsid w:val="00162AA2"/>
    <w:rsid w:val="00163E2F"/>
    <w:rsid w:val="001640A8"/>
    <w:rsid w:val="00166177"/>
    <w:rsid w:val="001723A7"/>
    <w:rsid w:val="001862FF"/>
    <w:rsid w:val="001A5EE4"/>
    <w:rsid w:val="001B31CA"/>
    <w:rsid w:val="001B48F4"/>
    <w:rsid w:val="001C2187"/>
    <w:rsid w:val="001D5D6E"/>
    <w:rsid w:val="001F460D"/>
    <w:rsid w:val="00203204"/>
    <w:rsid w:val="00224E15"/>
    <w:rsid w:val="002255F3"/>
    <w:rsid w:val="00235623"/>
    <w:rsid w:val="00273C25"/>
    <w:rsid w:val="002823AB"/>
    <w:rsid w:val="00285190"/>
    <w:rsid w:val="00295649"/>
    <w:rsid w:val="002A2B5A"/>
    <w:rsid w:val="002A656B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42D90"/>
    <w:rsid w:val="00377841"/>
    <w:rsid w:val="003920EC"/>
    <w:rsid w:val="003B53A7"/>
    <w:rsid w:val="003C1EC4"/>
    <w:rsid w:val="003C6555"/>
    <w:rsid w:val="003E3388"/>
    <w:rsid w:val="003F7BA5"/>
    <w:rsid w:val="00400026"/>
    <w:rsid w:val="00436871"/>
    <w:rsid w:val="00462379"/>
    <w:rsid w:val="00475F0A"/>
    <w:rsid w:val="004A0EE6"/>
    <w:rsid w:val="004F09AC"/>
    <w:rsid w:val="00501740"/>
    <w:rsid w:val="00512886"/>
    <w:rsid w:val="0051686B"/>
    <w:rsid w:val="00540DE1"/>
    <w:rsid w:val="00540E2C"/>
    <w:rsid w:val="00562E0E"/>
    <w:rsid w:val="005A1F70"/>
    <w:rsid w:val="005B1BED"/>
    <w:rsid w:val="005B60CC"/>
    <w:rsid w:val="005C4940"/>
    <w:rsid w:val="005C7DC1"/>
    <w:rsid w:val="005D4055"/>
    <w:rsid w:val="005E7A39"/>
    <w:rsid w:val="005F4E16"/>
    <w:rsid w:val="006104E3"/>
    <w:rsid w:val="00612D2A"/>
    <w:rsid w:val="00616173"/>
    <w:rsid w:val="00616DA1"/>
    <w:rsid w:val="006466FE"/>
    <w:rsid w:val="006537E6"/>
    <w:rsid w:val="00664FE0"/>
    <w:rsid w:val="00674EFD"/>
    <w:rsid w:val="00687AE0"/>
    <w:rsid w:val="006908DB"/>
    <w:rsid w:val="006A39BF"/>
    <w:rsid w:val="006A55BD"/>
    <w:rsid w:val="006B3CFE"/>
    <w:rsid w:val="006C5364"/>
    <w:rsid w:val="006F67CB"/>
    <w:rsid w:val="007963B1"/>
    <w:rsid w:val="007B02BC"/>
    <w:rsid w:val="007B2363"/>
    <w:rsid w:val="007D73CD"/>
    <w:rsid w:val="00834A06"/>
    <w:rsid w:val="0085695D"/>
    <w:rsid w:val="008634E6"/>
    <w:rsid w:val="0087668B"/>
    <w:rsid w:val="008801DA"/>
    <w:rsid w:val="008E1DB6"/>
    <w:rsid w:val="008F39AB"/>
    <w:rsid w:val="008F726A"/>
    <w:rsid w:val="009074A2"/>
    <w:rsid w:val="00910087"/>
    <w:rsid w:val="00910F67"/>
    <w:rsid w:val="00912029"/>
    <w:rsid w:val="00922315"/>
    <w:rsid w:val="00960EB5"/>
    <w:rsid w:val="009664EB"/>
    <w:rsid w:val="00980402"/>
    <w:rsid w:val="009834CF"/>
    <w:rsid w:val="009A2E5C"/>
    <w:rsid w:val="009C2A84"/>
    <w:rsid w:val="009D03E3"/>
    <w:rsid w:val="009E6C72"/>
    <w:rsid w:val="009F56C3"/>
    <w:rsid w:val="00A026E1"/>
    <w:rsid w:val="00A47BA4"/>
    <w:rsid w:val="00A52C28"/>
    <w:rsid w:val="00A55115"/>
    <w:rsid w:val="00A72270"/>
    <w:rsid w:val="00A92B91"/>
    <w:rsid w:val="00A9485E"/>
    <w:rsid w:val="00AA376A"/>
    <w:rsid w:val="00AB6F25"/>
    <w:rsid w:val="00AC1CD2"/>
    <w:rsid w:val="00B355E3"/>
    <w:rsid w:val="00B462E0"/>
    <w:rsid w:val="00B90D9D"/>
    <w:rsid w:val="00B92840"/>
    <w:rsid w:val="00B93717"/>
    <w:rsid w:val="00B95AE5"/>
    <w:rsid w:val="00BA12B0"/>
    <w:rsid w:val="00BD106E"/>
    <w:rsid w:val="00BF42CE"/>
    <w:rsid w:val="00C02E67"/>
    <w:rsid w:val="00C05BBB"/>
    <w:rsid w:val="00C112A3"/>
    <w:rsid w:val="00C20C2E"/>
    <w:rsid w:val="00C250EF"/>
    <w:rsid w:val="00C26F83"/>
    <w:rsid w:val="00C55976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D5CF0"/>
    <w:rsid w:val="00D13976"/>
    <w:rsid w:val="00D219AA"/>
    <w:rsid w:val="00D43312"/>
    <w:rsid w:val="00D670E1"/>
    <w:rsid w:val="00D72184"/>
    <w:rsid w:val="00DA1084"/>
    <w:rsid w:val="00DC216E"/>
    <w:rsid w:val="00DC363B"/>
    <w:rsid w:val="00DC3BCD"/>
    <w:rsid w:val="00DD263E"/>
    <w:rsid w:val="00DD6B3F"/>
    <w:rsid w:val="00DF1009"/>
    <w:rsid w:val="00DF62F0"/>
    <w:rsid w:val="00DF688D"/>
    <w:rsid w:val="00DF7058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B05D4"/>
    <w:rsid w:val="00EC7D9D"/>
    <w:rsid w:val="00ED12D2"/>
    <w:rsid w:val="00ED15B2"/>
    <w:rsid w:val="00F318A2"/>
    <w:rsid w:val="00F56F2D"/>
    <w:rsid w:val="00F617B7"/>
    <w:rsid w:val="00F713E3"/>
    <w:rsid w:val="00F74CC9"/>
    <w:rsid w:val="00F815A9"/>
    <w:rsid w:val="00FB51F6"/>
    <w:rsid w:val="00FD5980"/>
    <w:rsid w:val="00FE2741"/>
    <w:rsid w:val="00FF067B"/>
    <w:rsid w:val="00FF4A2F"/>
    <w:rsid w:val="00FF6512"/>
    <w:rsid w:val="00FF7BE1"/>
    <w:rsid w:val="03525501"/>
    <w:rsid w:val="0B274C30"/>
    <w:rsid w:val="4E703842"/>
    <w:rsid w:val="5E7733B2"/>
    <w:rsid w:val="7120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标题 Char"/>
    <w:basedOn w:val="10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5F1EA-9142-4CF3-BD69-D7374BF43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319</Words>
  <Characters>1824</Characters>
  <Lines>15</Lines>
  <Paragraphs>4</Paragraphs>
  <TotalTime>1</TotalTime>
  <ScaleCrop>false</ScaleCrop>
  <LinksUpToDate>false</LinksUpToDate>
  <CharactersWithSpaces>2139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2019-07-02T01:40:00Z</dcterms:created>
  <dc:creator>hep</dc:creator>
  <cp:lastModifiedBy>涓涓细流</cp:lastModifiedBy>
  <cp:lastPrinted>2019-07-02T01:18:00Z</cp:lastPrinted>
  <dcterms:modified xsi:type="dcterms:W3CDTF">2021-03-16T07:50:29Z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